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D27E" w14:textId="77777777" w:rsidR="006F2FD4" w:rsidRDefault="006F2FD4">
      <w:pPr>
        <w:pStyle w:val="BodyText"/>
        <w:spacing w:before="3"/>
        <w:rPr>
          <w:rFonts w:ascii="Times New Roman"/>
          <w:sz w:val="7"/>
        </w:rPr>
      </w:pPr>
    </w:p>
    <w:p w14:paraId="4F74FC65" w14:textId="77777777" w:rsidR="006F2FD4" w:rsidRDefault="00561CF5">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2A42A8BA" wp14:editId="5A4FC17C">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5603999D" w14:textId="77777777" w:rsidR="006F2FD4" w:rsidRDefault="006F2FD4">
      <w:pPr>
        <w:pStyle w:val="BodyText"/>
        <w:rPr>
          <w:rFonts w:ascii="Times New Roman"/>
          <w:sz w:val="20"/>
        </w:rPr>
        <w:sectPr w:rsidR="006F2FD4">
          <w:headerReference w:type="default" r:id="rId9"/>
          <w:footerReference w:type="default" r:id="rId10"/>
          <w:type w:val="continuous"/>
          <w:pgSz w:w="11910" w:h="16840"/>
          <w:pgMar w:top="1440" w:right="425" w:bottom="1120" w:left="708" w:header="402" w:footer="922" w:gutter="0"/>
          <w:pgNumType w:start="1"/>
          <w:cols w:space="720"/>
        </w:sectPr>
      </w:pPr>
    </w:p>
    <w:p w14:paraId="6328FD97" w14:textId="77777777" w:rsidR="006F2FD4" w:rsidRDefault="00561CF5">
      <w:pPr>
        <w:pStyle w:val="Heading1"/>
      </w:pPr>
      <w:bookmarkStart w:id="2" w:name="INDEX"/>
      <w:bookmarkEnd w:id="2"/>
      <w:r>
        <w:lastRenderedPageBreak/>
        <w:t xml:space="preserve">Table Of </w:t>
      </w:r>
      <w:r>
        <w:rPr>
          <w:spacing w:val="-2"/>
        </w:rPr>
        <w:t>Contents</w:t>
      </w:r>
    </w:p>
    <w:sdt>
      <w:sdtPr>
        <w:id w:val="-180291358"/>
        <w:docPartObj>
          <w:docPartGallery w:val="Table of Contents"/>
          <w:docPartUnique/>
        </w:docPartObj>
      </w:sdtPr>
      <w:sdtContent>
        <w:p w14:paraId="369576BA" w14:textId="77777777" w:rsidR="006F2FD4" w:rsidRDefault="00561CF5">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1EF8947D" w14:textId="77777777" w:rsidR="006F2FD4" w:rsidRDefault="00561CF5">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41654DDC" w14:textId="77777777" w:rsidR="006F2FD4" w:rsidRDefault="00561CF5">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6668D194" w14:textId="77777777" w:rsidR="006F2FD4" w:rsidRDefault="00561CF5">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5E3D00BE" w14:textId="77777777" w:rsidR="006F2FD4" w:rsidRDefault="00561CF5">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65525B07" w14:textId="77777777" w:rsidR="006F2FD4" w:rsidRDefault="00561CF5">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37B0BDD" w14:textId="77777777" w:rsidR="006F2FD4" w:rsidRDefault="00561CF5">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4282DB7A" w14:textId="77777777" w:rsidR="006F2FD4" w:rsidRDefault="00561CF5">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12AA805" w14:textId="77777777" w:rsidR="006F2FD4" w:rsidRDefault="00561CF5">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4C7C9358" w14:textId="77777777" w:rsidR="006F2FD4" w:rsidRDefault="00561CF5">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22D7467" w14:textId="77777777" w:rsidR="006F2FD4" w:rsidRDefault="00561CF5">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04D780AB" w14:textId="77777777" w:rsidR="006F2FD4" w:rsidRDefault="00561CF5">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A6FCD27" w14:textId="77777777" w:rsidR="006F2FD4" w:rsidRDefault="006F2FD4">
      <w:pPr>
        <w:pStyle w:val="TOC1"/>
        <w:rPr>
          <w:rFonts w:ascii="Courier New"/>
          <w:b w:val="0"/>
          <w:position w:val="2"/>
        </w:rPr>
        <w:sectPr w:rsidR="006F2FD4">
          <w:pgSz w:w="11910" w:h="16840"/>
          <w:pgMar w:top="1440" w:right="425" w:bottom="1120" w:left="708" w:header="402" w:footer="922" w:gutter="0"/>
          <w:cols w:space="720"/>
        </w:sectPr>
      </w:pPr>
    </w:p>
    <w:p w14:paraId="0E1E3161" w14:textId="77777777" w:rsidR="006F2FD4" w:rsidRDefault="006F2FD4">
      <w:pPr>
        <w:pStyle w:val="BodyText"/>
        <w:rPr>
          <w:rFonts w:ascii="Courier New"/>
          <w:sz w:val="24"/>
        </w:rPr>
      </w:pPr>
    </w:p>
    <w:p w14:paraId="37591268" w14:textId="77777777" w:rsidR="006F2FD4" w:rsidRDefault="006F2FD4">
      <w:pPr>
        <w:pStyle w:val="BodyText"/>
        <w:rPr>
          <w:rFonts w:ascii="Courier New"/>
          <w:sz w:val="24"/>
        </w:rPr>
      </w:pPr>
    </w:p>
    <w:p w14:paraId="6F23F426" w14:textId="77777777" w:rsidR="006F2FD4" w:rsidRDefault="006F2FD4">
      <w:pPr>
        <w:pStyle w:val="BodyText"/>
        <w:rPr>
          <w:rFonts w:ascii="Courier New"/>
          <w:sz w:val="24"/>
        </w:rPr>
      </w:pPr>
    </w:p>
    <w:p w14:paraId="515A43E0" w14:textId="77777777" w:rsidR="006F2FD4" w:rsidRDefault="006F2FD4">
      <w:pPr>
        <w:pStyle w:val="BodyText"/>
        <w:rPr>
          <w:rFonts w:ascii="Courier New"/>
          <w:sz w:val="24"/>
        </w:rPr>
      </w:pPr>
    </w:p>
    <w:p w14:paraId="0EEABBC6" w14:textId="77777777" w:rsidR="006F2FD4" w:rsidRDefault="006F2FD4">
      <w:pPr>
        <w:pStyle w:val="BodyText"/>
        <w:rPr>
          <w:rFonts w:ascii="Courier New"/>
          <w:sz w:val="24"/>
        </w:rPr>
      </w:pPr>
    </w:p>
    <w:p w14:paraId="5E3254C6" w14:textId="77777777" w:rsidR="006F2FD4" w:rsidRDefault="006F2FD4">
      <w:pPr>
        <w:pStyle w:val="BodyText"/>
        <w:rPr>
          <w:rFonts w:ascii="Courier New"/>
          <w:sz w:val="24"/>
        </w:rPr>
      </w:pPr>
    </w:p>
    <w:p w14:paraId="4BEB1276" w14:textId="77777777" w:rsidR="006F2FD4" w:rsidRDefault="006F2FD4">
      <w:pPr>
        <w:pStyle w:val="BodyText"/>
        <w:rPr>
          <w:rFonts w:ascii="Courier New"/>
          <w:sz w:val="24"/>
        </w:rPr>
      </w:pPr>
    </w:p>
    <w:p w14:paraId="14300D3D" w14:textId="77777777" w:rsidR="006F2FD4" w:rsidRDefault="006F2FD4">
      <w:pPr>
        <w:pStyle w:val="BodyText"/>
        <w:rPr>
          <w:rFonts w:ascii="Courier New"/>
          <w:sz w:val="24"/>
        </w:rPr>
      </w:pPr>
    </w:p>
    <w:p w14:paraId="1278A4DF" w14:textId="77777777" w:rsidR="006F2FD4" w:rsidRDefault="006F2FD4">
      <w:pPr>
        <w:pStyle w:val="BodyText"/>
        <w:rPr>
          <w:rFonts w:ascii="Courier New"/>
          <w:sz w:val="24"/>
        </w:rPr>
      </w:pPr>
    </w:p>
    <w:p w14:paraId="3959ABF8" w14:textId="77777777" w:rsidR="006F2FD4" w:rsidRDefault="006F2FD4">
      <w:pPr>
        <w:pStyle w:val="BodyText"/>
        <w:rPr>
          <w:rFonts w:ascii="Courier New"/>
          <w:sz w:val="24"/>
        </w:rPr>
      </w:pPr>
    </w:p>
    <w:p w14:paraId="40272255" w14:textId="77777777" w:rsidR="006F2FD4" w:rsidRDefault="006F2FD4">
      <w:pPr>
        <w:pStyle w:val="BodyText"/>
        <w:rPr>
          <w:rFonts w:ascii="Courier New"/>
          <w:sz w:val="24"/>
        </w:rPr>
      </w:pPr>
    </w:p>
    <w:p w14:paraId="385CFD88" w14:textId="77777777" w:rsidR="006F2FD4" w:rsidRDefault="006F2FD4">
      <w:pPr>
        <w:pStyle w:val="BodyText"/>
        <w:rPr>
          <w:rFonts w:ascii="Courier New"/>
          <w:sz w:val="24"/>
        </w:rPr>
      </w:pPr>
    </w:p>
    <w:p w14:paraId="62771E66" w14:textId="77777777" w:rsidR="006F2FD4" w:rsidRDefault="006F2FD4">
      <w:pPr>
        <w:pStyle w:val="BodyText"/>
        <w:rPr>
          <w:rFonts w:ascii="Courier New"/>
          <w:sz w:val="24"/>
        </w:rPr>
      </w:pPr>
    </w:p>
    <w:p w14:paraId="0ED620A6" w14:textId="77777777" w:rsidR="006F2FD4" w:rsidRDefault="006F2FD4">
      <w:pPr>
        <w:pStyle w:val="BodyText"/>
        <w:rPr>
          <w:rFonts w:ascii="Courier New"/>
          <w:sz w:val="24"/>
        </w:rPr>
      </w:pPr>
    </w:p>
    <w:p w14:paraId="47AF41DE" w14:textId="77777777" w:rsidR="006F2FD4" w:rsidRDefault="006F2FD4">
      <w:pPr>
        <w:pStyle w:val="BodyText"/>
        <w:spacing w:before="150"/>
        <w:rPr>
          <w:rFonts w:ascii="Courier New"/>
          <w:sz w:val="24"/>
        </w:rPr>
      </w:pPr>
    </w:p>
    <w:p w14:paraId="297EB904" w14:textId="77777777" w:rsidR="006F2FD4" w:rsidRDefault="00561CF5">
      <w:pPr>
        <w:pStyle w:val="Heading3"/>
        <w:ind w:left="270"/>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7D8CA059" w14:textId="77777777" w:rsidR="006F2FD4" w:rsidRDefault="00561CF5">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16F064A1" w14:textId="77777777" w:rsidR="006F2FD4" w:rsidRDefault="006F2FD4">
      <w:pPr>
        <w:pStyle w:val="BodyText"/>
      </w:pPr>
    </w:p>
    <w:p w14:paraId="1F51365A" w14:textId="77777777" w:rsidR="006F2FD4" w:rsidRDefault="006F2FD4">
      <w:pPr>
        <w:pStyle w:val="BodyText"/>
        <w:spacing w:before="114"/>
      </w:pPr>
    </w:p>
    <w:p w14:paraId="099EE793" w14:textId="77777777" w:rsidR="006F2FD4" w:rsidRDefault="00561CF5">
      <w:pPr>
        <w:pStyle w:val="Heading3"/>
        <w:spacing w:before="1"/>
        <w:ind w:left="270"/>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3026B3D1" w14:textId="77777777" w:rsidR="006F2FD4" w:rsidRDefault="00561CF5">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57CD225B" w14:textId="77777777" w:rsidR="006F2FD4" w:rsidRDefault="006F2FD4">
      <w:pPr>
        <w:pStyle w:val="BodyText"/>
      </w:pPr>
    </w:p>
    <w:p w14:paraId="73ABD732" w14:textId="77777777" w:rsidR="006F2FD4" w:rsidRDefault="006F2FD4">
      <w:pPr>
        <w:pStyle w:val="BodyText"/>
        <w:spacing w:before="114"/>
      </w:pPr>
    </w:p>
    <w:p w14:paraId="226B86B6" w14:textId="77777777" w:rsidR="006F2FD4" w:rsidRDefault="00561CF5">
      <w:pPr>
        <w:pStyle w:val="Heading3"/>
        <w:ind w:left="270"/>
        <w:jc w:val="center"/>
      </w:pPr>
      <w:r>
        <w:rPr>
          <w:w w:val="120"/>
        </w:rPr>
        <w:t>Copyright</w:t>
      </w:r>
      <w:r>
        <w:rPr>
          <w:spacing w:val="37"/>
          <w:w w:val="125"/>
        </w:rPr>
        <w:t xml:space="preserve"> </w:t>
      </w:r>
      <w:r>
        <w:rPr>
          <w:spacing w:val="-2"/>
          <w:w w:val="125"/>
        </w:rPr>
        <w:t>Statement</w:t>
      </w:r>
    </w:p>
    <w:p w14:paraId="121BBD2D" w14:textId="77777777" w:rsidR="006F2FD4" w:rsidRDefault="00561CF5">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4D351EA5" w14:textId="77777777" w:rsidR="006F2FD4" w:rsidRDefault="006F2FD4">
      <w:pPr>
        <w:pStyle w:val="BodyText"/>
        <w:spacing w:line="264" w:lineRule="auto"/>
        <w:jc w:val="both"/>
        <w:sectPr w:rsidR="006F2FD4">
          <w:pgSz w:w="11910" w:h="16840"/>
          <w:pgMar w:top="1440" w:right="425" w:bottom="1120" w:left="708" w:header="402" w:footer="922" w:gutter="0"/>
          <w:cols w:space="720"/>
        </w:sectPr>
      </w:pPr>
    </w:p>
    <w:p w14:paraId="09E57BBB" w14:textId="77777777" w:rsidR="006F2FD4" w:rsidRDefault="00561CF5">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43C87BF7" w14:textId="77777777" w:rsidR="006F2FD4" w:rsidRDefault="00561CF5">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7D48940F" w14:textId="77777777" w:rsidR="006F2FD4" w:rsidRDefault="006F2FD4">
      <w:pPr>
        <w:pStyle w:val="BodyText"/>
        <w:spacing w:before="33"/>
        <w:rPr>
          <w:rFonts w:ascii="Cambria"/>
          <w:b/>
        </w:rPr>
      </w:pPr>
    </w:p>
    <w:p w14:paraId="646501C7" w14:textId="77777777" w:rsidR="006F2FD4" w:rsidRDefault="00561CF5">
      <w:pPr>
        <w:pStyle w:val="BodyText"/>
        <w:ind w:left="142"/>
      </w:pPr>
      <w:r>
        <w:rPr>
          <w:w w:val="115"/>
        </w:rPr>
        <w:t>Dr.</w:t>
      </w:r>
      <w:r>
        <w:rPr>
          <w:spacing w:val="-11"/>
          <w:w w:val="115"/>
        </w:rPr>
        <w:t xml:space="preserve"> </w:t>
      </w:r>
      <w:r>
        <w:rPr>
          <w:w w:val="115"/>
        </w:rPr>
        <w:t>Eni</w:t>
      </w:r>
      <w:r>
        <w:rPr>
          <w:spacing w:val="-11"/>
          <w:w w:val="115"/>
        </w:rPr>
        <w:t xml:space="preserve"> </w:t>
      </w:r>
      <w:proofErr w:type="spellStart"/>
      <w:r>
        <w:rPr>
          <w:w w:val="115"/>
        </w:rPr>
        <w:t>Fariyatul</w:t>
      </w:r>
      <w:proofErr w:type="spellEnd"/>
      <w:r>
        <w:rPr>
          <w:spacing w:val="-10"/>
          <w:w w:val="115"/>
        </w:rPr>
        <w:t xml:space="preserve"> </w:t>
      </w:r>
      <w:r>
        <w:rPr>
          <w:w w:val="115"/>
        </w:rPr>
        <w:t>Fahyuni,</w:t>
      </w:r>
      <w:r>
        <w:rPr>
          <w:spacing w:val="-11"/>
          <w:w w:val="115"/>
        </w:rPr>
        <w:t xml:space="preserve"> </w:t>
      </w:r>
      <w:r>
        <w:rPr>
          <w:w w:val="115"/>
        </w:rPr>
        <w:t>Universitas</w:t>
      </w:r>
      <w:r>
        <w:rPr>
          <w:spacing w:val="-10"/>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0"/>
          <w:w w:val="115"/>
        </w:rPr>
        <w:t xml:space="preserve"> </w:t>
      </w:r>
      <w:r>
        <w:rPr>
          <w:w w:val="115"/>
        </w:rPr>
        <w:t>Indonesia</w:t>
      </w:r>
      <w:r>
        <w:rPr>
          <w:spacing w:val="-11"/>
          <w:w w:val="115"/>
        </w:rPr>
        <w:t xml:space="preserve"> </w:t>
      </w:r>
      <w:r>
        <w:rPr>
          <w:spacing w:val="-2"/>
          <w:w w:val="115"/>
        </w:rPr>
        <w:t>(</w:t>
      </w:r>
      <w:hyperlink r:id="rId12">
        <w:r>
          <w:rPr>
            <w:color w:val="0000FF"/>
            <w:spacing w:val="-2"/>
            <w:w w:val="115"/>
            <w:u w:val="single" w:color="0000FF"/>
          </w:rPr>
          <w:t>Scopus</w:t>
        </w:r>
      </w:hyperlink>
      <w:r>
        <w:rPr>
          <w:spacing w:val="-2"/>
          <w:w w:val="115"/>
        </w:rPr>
        <w:t>)</w:t>
      </w:r>
    </w:p>
    <w:p w14:paraId="120212BA" w14:textId="77777777" w:rsidR="006F2FD4" w:rsidRDefault="006F2FD4">
      <w:pPr>
        <w:pStyle w:val="BodyText"/>
        <w:spacing w:before="34"/>
      </w:pPr>
    </w:p>
    <w:p w14:paraId="74951E78" w14:textId="77777777" w:rsidR="006F2FD4" w:rsidRDefault="00561CF5">
      <w:pPr>
        <w:pStyle w:val="Heading3"/>
        <w:ind w:left="142"/>
      </w:pPr>
      <w:r>
        <w:rPr>
          <w:w w:val="125"/>
        </w:rPr>
        <w:t>Managing</w:t>
      </w:r>
      <w:r>
        <w:rPr>
          <w:spacing w:val="8"/>
          <w:w w:val="125"/>
        </w:rPr>
        <w:t xml:space="preserve"> </w:t>
      </w:r>
      <w:r>
        <w:rPr>
          <w:spacing w:val="-2"/>
          <w:w w:val="125"/>
        </w:rPr>
        <w:t>Editor</w:t>
      </w:r>
    </w:p>
    <w:p w14:paraId="17BEC494" w14:textId="77777777" w:rsidR="006F2FD4" w:rsidRDefault="00561CF5">
      <w:pPr>
        <w:pStyle w:val="BodyText"/>
        <w:spacing w:before="221"/>
        <w:ind w:left="142"/>
      </w:pPr>
      <w:r>
        <w:rPr>
          <w:w w:val="110"/>
        </w:rPr>
        <w:t>Imam</w:t>
      </w:r>
      <w:r>
        <w:rPr>
          <w:spacing w:val="18"/>
          <w:w w:val="110"/>
        </w:rPr>
        <w:t xml:space="preserve"> </w:t>
      </w:r>
      <w:r>
        <w:rPr>
          <w:w w:val="110"/>
        </w:rPr>
        <w:t>Fauji,</w:t>
      </w:r>
      <w:r>
        <w:rPr>
          <w:spacing w:val="18"/>
          <w:w w:val="110"/>
        </w:rPr>
        <w:t xml:space="preserve"> </w:t>
      </w:r>
      <w:proofErr w:type="spellStart"/>
      <w:proofErr w:type="gramStart"/>
      <w:r>
        <w:rPr>
          <w:w w:val="110"/>
        </w:rPr>
        <w:t>Ph.D</w:t>
      </w:r>
      <w:proofErr w:type="spellEnd"/>
      <w:proofErr w:type="gramEnd"/>
      <w:r>
        <w:rPr>
          <w:w w:val="110"/>
        </w:rPr>
        <w:t>,</w:t>
      </w:r>
      <w:r>
        <w:rPr>
          <w:spacing w:val="18"/>
          <w:w w:val="110"/>
        </w:rPr>
        <w:t xml:space="preserve"> </w:t>
      </w:r>
      <w:r>
        <w:rPr>
          <w:w w:val="110"/>
        </w:rPr>
        <w:t>Universitas</w:t>
      </w:r>
      <w:r>
        <w:rPr>
          <w:spacing w:val="18"/>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18"/>
          <w:w w:val="110"/>
        </w:rPr>
        <w:t xml:space="preserve"> </w:t>
      </w:r>
      <w:r>
        <w:rPr>
          <w:w w:val="110"/>
        </w:rPr>
        <w:t>Indonesia</w:t>
      </w:r>
      <w:r>
        <w:rPr>
          <w:spacing w:val="19"/>
          <w:w w:val="110"/>
        </w:rPr>
        <w:t xml:space="preserve"> </w:t>
      </w:r>
      <w:r>
        <w:rPr>
          <w:spacing w:val="-2"/>
          <w:w w:val="110"/>
        </w:rPr>
        <w:t>(</w:t>
      </w:r>
      <w:hyperlink r:id="rId13">
        <w:r>
          <w:rPr>
            <w:color w:val="0000FF"/>
            <w:spacing w:val="-2"/>
            <w:w w:val="110"/>
            <w:u w:val="single" w:color="0000FF"/>
          </w:rPr>
          <w:t>Scopus</w:t>
        </w:r>
      </w:hyperlink>
      <w:r>
        <w:rPr>
          <w:spacing w:val="-2"/>
          <w:w w:val="110"/>
        </w:rPr>
        <w:t>)</w:t>
      </w:r>
    </w:p>
    <w:p w14:paraId="0C88134C" w14:textId="77777777" w:rsidR="006F2FD4" w:rsidRDefault="006F2FD4">
      <w:pPr>
        <w:pStyle w:val="BodyText"/>
        <w:spacing w:before="34"/>
      </w:pPr>
    </w:p>
    <w:p w14:paraId="5B59008E" w14:textId="77777777" w:rsidR="006F2FD4" w:rsidRDefault="00561CF5">
      <w:pPr>
        <w:pStyle w:val="Heading3"/>
        <w:ind w:left="142"/>
      </w:pPr>
      <w:r>
        <w:rPr>
          <w:spacing w:val="-2"/>
          <w:w w:val="120"/>
        </w:rPr>
        <w:t>Editors</w:t>
      </w:r>
    </w:p>
    <w:p w14:paraId="00773F67" w14:textId="77777777" w:rsidR="006F2FD4" w:rsidRDefault="00561CF5">
      <w:pPr>
        <w:pStyle w:val="BodyText"/>
        <w:spacing w:before="221"/>
        <w:ind w:left="142"/>
      </w:pPr>
      <w:r>
        <w:rPr>
          <w:w w:val="115"/>
        </w:rPr>
        <w:t>Dr</w:t>
      </w:r>
      <w:r>
        <w:rPr>
          <w:spacing w:val="-6"/>
          <w:w w:val="115"/>
        </w:rPr>
        <w:t xml:space="preserve"> </w:t>
      </w:r>
      <w:r>
        <w:rPr>
          <w:w w:val="115"/>
        </w:rPr>
        <w:t>Adi</w:t>
      </w:r>
      <w:r>
        <w:rPr>
          <w:spacing w:val="-5"/>
          <w:w w:val="115"/>
        </w:rPr>
        <w:t xml:space="preserve"> </w:t>
      </w:r>
      <w:r>
        <w:rPr>
          <w:w w:val="115"/>
        </w:rPr>
        <w:t>Bandono,</w:t>
      </w:r>
      <w:r>
        <w:rPr>
          <w:spacing w:val="-5"/>
          <w:w w:val="115"/>
        </w:rPr>
        <w:t xml:space="preserve"> </w:t>
      </w:r>
      <w:proofErr w:type="spellStart"/>
      <w:r>
        <w:rPr>
          <w:w w:val="115"/>
        </w:rPr>
        <w:t>Sekolah</w:t>
      </w:r>
      <w:proofErr w:type="spellEnd"/>
      <w:r>
        <w:rPr>
          <w:spacing w:val="-5"/>
          <w:w w:val="115"/>
        </w:rPr>
        <w:t xml:space="preserve"> </w:t>
      </w:r>
      <w:r>
        <w:rPr>
          <w:w w:val="115"/>
        </w:rPr>
        <w:t>Tinggi</w:t>
      </w:r>
      <w:r>
        <w:rPr>
          <w:spacing w:val="-5"/>
          <w:w w:val="115"/>
        </w:rPr>
        <w:t xml:space="preserve"> </w:t>
      </w:r>
      <w:proofErr w:type="spellStart"/>
      <w:r>
        <w:rPr>
          <w:w w:val="115"/>
        </w:rPr>
        <w:t>Teknologi</w:t>
      </w:r>
      <w:proofErr w:type="spellEnd"/>
      <w:r>
        <w:rPr>
          <w:spacing w:val="-6"/>
          <w:w w:val="115"/>
        </w:rPr>
        <w:t xml:space="preserve"> </w:t>
      </w:r>
      <w:r>
        <w:rPr>
          <w:w w:val="115"/>
        </w:rPr>
        <w:t>Angkatan</w:t>
      </w:r>
      <w:r>
        <w:rPr>
          <w:spacing w:val="-5"/>
          <w:w w:val="115"/>
        </w:rPr>
        <w:t xml:space="preserve"> </w:t>
      </w:r>
      <w:r>
        <w:rPr>
          <w:w w:val="115"/>
        </w:rPr>
        <w:t>Laut,</w:t>
      </w:r>
      <w:r>
        <w:rPr>
          <w:spacing w:val="-5"/>
          <w:w w:val="115"/>
        </w:rPr>
        <w:t xml:space="preserve"> </w:t>
      </w:r>
      <w:r>
        <w:rPr>
          <w:w w:val="115"/>
        </w:rPr>
        <w:t>Indonesia</w:t>
      </w:r>
      <w:r>
        <w:rPr>
          <w:spacing w:val="-5"/>
          <w:w w:val="115"/>
        </w:rPr>
        <w:t xml:space="preserve"> </w:t>
      </w:r>
      <w:r>
        <w:rPr>
          <w:spacing w:val="-2"/>
          <w:w w:val="115"/>
        </w:rPr>
        <w:t>(</w:t>
      </w:r>
      <w:hyperlink r:id="rId14">
        <w:r>
          <w:rPr>
            <w:color w:val="0000FF"/>
            <w:spacing w:val="-2"/>
            <w:w w:val="115"/>
            <w:u w:val="single" w:color="0000FF"/>
          </w:rPr>
          <w:t>Scopus</w:t>
        </w:r>
      </w:hyperlink>
    </w:p>
    <w:p w14:paraId="79C7F089" w14:textId="77777777" w:rsidR="006F2FD4" w:rsidRDefault="006F2FD4">
      <w:pPr>
        <w:pStyle w:val="BodyText"/>
        <w:spacing w:before="36"/>
      </w:pPr>
    </w:p>
    <w:p w14:paraId="0663B8BA" w14:textId="77777777" w:rsidR="006F2FD4" w:rsidRDefault="00561CF5">
      <w:pPr>
        <w:pStyle w:val="BodyText"/>
        <w:spacing w:before="1" w:line="528" w:lineRule="auto"/>
        <w:ind w:left="142" w:right="2646"/>
      </w:pPr>
      <w:r>
        <w:rPr>
          <w:w w:val="115"/>
        </w:rPr>
        <w:t>Pro.</w:t>
      </w:r>
      <w:r>
        <w:rPr>
          <w:spacing w:val="-2"/>
          <w:w w:val="115"/>
        </w:rPr>
        <w:t xml:space="preserve"> </w:t>
      </w:r>
      <w:r>
        <w:rPr>
          <w:w w:val="115"/>
        </w:rPr>
        <w:t>Dr.</w:t>
      </w:r>
      <w:r>
        <w:rPr>
          <w:spacing w:val="-2"/>
          <w:w w:val="115"/>
        </w:rPr>
        <w:t xml:space="preserve"> </w:t>
      </w:r>
      <w:r>
        <w:rPr>
          <w:w w:val="115"/>
        </w:rPr>
        <w:t>Isa</w:t>
      </w:r>
      <w:r>
        <w:rPr>
          <w:spacing w:val="-2"/>
          <w:w w:val="115"/>
        </w:rPr>
        <w:t xml:space="preserve"> </w:t>
      </w:r>
      <w:r>
        <w:rPr>
          <w:w w:val="115"/>
        </w:rPr>
        <w:t>Anshori</w:t>
      </w:r>
      <w:r>
        <w:rPr>
          <w:spacing w:val="-2"/>
          <w:w w:val="115"/>
        </w:rPr>
        <w:t xml:space="preserve"> </w:t>
      </w:r>
      <w:r>
        <w:rPr>
          <w:w w:val="115"/>
        </w:rPr>
        <w:t>,</w:t>
      </w:r>
      <w:r>
        <w:rPr>
          <w:spacing w:val="-2"/>
          <w:w w:val="115"/>
        </w:rPr>
        <w:t xml:space="preserve"> </w:t>
      </w:r>
      <w:r>
        <w:rPr>
          <w:w w:val="115"/>
        </w:rPr>
        <w:t>Universitas</w:t>
      </w:r>
      <w:r>
        <w:rPr>
          <w:spacing w:val="-2"/>
          <w:w w:val="115"/>
        </w:rPr>
        <w:t xml:space="preserve"> </w:t>
      </w:r>
      <w:r>
        <w:rPr>
          <w:w w:val="115"/>
        </w:rPr>
        <w:t>Islam</w:t>
      </w:r>
      <w:r>
        <w:rPr>
          <w:spacing w:val="-2"/>
          <w:w w:val="115"/>
        </w:rPr>
        <w:t xml:space="preserve"> </w:t>
      </w:r>
      <w:r>
        <w:rPr>
          <w:w w:val="115"/>
        </w:rPr>
        <w:t>Negeri</w:t>
      </w:r>
      <w:r>
        <w:rPr>
          <w:spacing w:val="-2"/>
          <w:w w:val="115"/>
        </w:rPr>
        <w:t xml:space="preserve"> </w:t>
      </w:r>
      <w:r>
        <w:rPr>
          <w:w w:val="115"/>
        </w:rPr>
        <w:t>Sunan</w:t>
      </w:r>
      <w:r>
        <w:rPr>
          <w:spacing w:val="-2"/>
          <w:w w:val="115"/>
        </w:rPr>
        <w:t xml:space="preserve"> </w:t>
      </w:r>
      <w:r>
        <w:rPr>
          <w:w w:val="115"/>
        </w:rPr>
        <w:t>Ampel</w:t>
      </w:r>
      <w:r>
        <w:rPr>
          <w:spacing w:val="-2"/>
          <w:w w:val="115"/>
        </w:rPr>
        <w:t xml:space="preserve"> </w:t>
      </w:r>
      <w:r>
        <w:rPr>
          <w:w w:val="115"/>
        </w:rPr>
        <w:t>Surabaya</w:t>
      </w:r>
      <w:r>
        <w:rPr>
          <w:spacing w:val="-2"/>
          <w:w w:val="115"/>
        </w:rPr>
        <w:t xml:space="preserve"> </w:t>
      </w:r>
      <w:r>
        <w:rPr>
          <w:w w:val="115"/>
        </w:rPr>
        <w:t>,</w:t>
      </w:r>
      <w:r>
        <w:rPr>
          <w:spacing w:val="-2"/>
          <w:w w:val="115"/>
        </w:rPr>
        <w:t xml:space="preserve"> </w:t>
      </w:r>
      <w:r>
        <w:rPr>
          <w:w w:val="115"/>
        </w:rPr>
        <w:t>Indonesia</w:t>
      </w:r>
      <w:r>
        <w:rPr>
          <w:spacing w:val="-2"/>
          <w:w w:val="115"/>
        </w:rPr>
        <w:t xml:space="preserve"> </w:t>
      </w:r>
      <w:r>
        <w:rPr>
          <w:w w:val="115"/>
        </w:rPr>
        <w:t>(</w:t>
      </w:r>
      <w:hyperlink r:id="rId15">
        <w:r>
          <w:rPr>
            <w:color w:val="0000FF"/>
            <w:w w:val="115"/>
            <w:u w:val="single" w:color="0000FF"/>
          </w:rPr>
          <w:t>Scopus</w:t>
        </w:r>
      </w:hyperlink>
      <w:r>
        <w:rPr>
          <w:w w:val="115"/>
        </w:rPr>
        <w:t xml:space="preserve">) </w:t>
      </w:r>
      <w:proofErr w:type="spellStart"/>
      <w:r>
        <w:rPr>
          <w:w w:val="115"/>
        </w:rPr>
        <w:t>Wawan</w:t>
      </w:r>
      <w:proofErr w:type="spellEnd"/>
      <w:r>
        <w:rPr>
          <w:w w:val="115"/>
        </w:rPr>
        <w:t xml:space="preserve"> Herry Setyawan, Universitas Islam Kediri, Indonesia (</w:t>
      </w:r>
      <w:hyperlink r:id="rId16">
        <w:r>
          <w:rPr>
            <w:color w:val="0000FF"/>
            <w:w w:val="115"/>
            <w:u w:val="single" w:color="0000FF"/>
          </w:rPr>
          <w:t>Scopus</w:t>
        </w:r>
      </w:hyperlink>
      <w:r>
        <w:rPr>
          <w:w w:val="115"/>
        </w:rPr>
        <w:t>)</w:t>
      </w:r>
    </w:p>
    <w:p w14:paraId="3AB26773" w14:textId="77777777" w:rsidR="006F2FD4" w:rsidRDefault="00561CF5">
      <w:pPr>
        <w:pStyle w:val="BodyText"/>
        <w:spacing w:line="528" w:lineRule="auto"/>
        <w:ind w:left="142" w:right="4040"/>
      </w:pPr>
      <w:r>
        <w:rPr>
          <w:w w:val="110"/>
        </w:rPr>
        <w:t xml:space="preserve">M. Bahak Udin By Arifin, Universitas Muhammadiyah </w:t>
      </w:r>
      <w:proofErr w:type="spellStart"/>
      <w:r>
        <w:rPr>
          <w:w w:val="110"/>
        </w:rPr>
        <w:t>Sidoarjo</w:t>
      </w:r>
      <w:proofErr w:type="spellEnd"/>
      <w:r>
        <w:rPr>
          <w:w w:val="110"/>
        </w:rPr>
        <w:t>, Indonesia (</w:t>
      </w:r>
      <w:hyperlink r:id="rId17">
        <w:r>
          <w:rPr>
            <w:color w:val="0000FF"/>
            <w:w w:val="110"/>
            <w:u w:val="single" w:color="0000FF"/>
          </w:rPr>
          <w:t>Sinta</w:t>
        </w:r>
      </w:hyperlink>
      <w:r>
        <w:rPr>
          <w:w w:val="110"/>
        </w:rPr>
        <w:t>)</w:t>
      </w:r>
      <w:r>
        <w:rPr>
          <w:spacing w:val="40"/>
          <w:w w:val="110"/>
        </w:rPr>
        <w:t xml:space="preserve"> </w:t>
      </w:r>
      <w:r>
        <w:rPr>
          <w:w w:val="110"/>
        </w:rPr>
        <w:t>Dr.</w:t>
      </w:r>
      <w:r>
        <w:rPr>
          <w:spacing w:val="40"/>
          <w:w w:val="110"/>
        </w:rPr>
        <w:t xml:space="preserve"> </w:t>
      </w:r>
      <w:proofErr w:type="spellStart"/>
      <w:r>
        <w:rPr>
          <w:w w:val="110"/>
        </w:rPr>
        <w:t>Nurdyansyah</w:t>
      </w:r>
      <w:proofErr w:type="spellEnd"/>
      <w:r>
        <w:rPr>
          <w:w w:val="110"/>
        </w:rPr>
        <w:t>,</w:t>
      </w:r>
      <w:r>
        <w:rPr>
          <w:spacing w:val="40"/>
          <w:w w:val="110"/>
        </w:rPr>
        <w:t xml:space="preserve"> </w:t>
      </w:r>
      <w:r>
        <w:rPr>
          <w:w w:val="110"/>
        </w:rPr>
        <w:t>Universitas</w:t>
      </w:r>
      <w:r>
        <w:rPr>
          <w:spacing w:val="40"/>
          <w:w w:val="110"/>
        </w:rPr>
        <w:t xml:space="preserve"> </w:t>
      </w:r>
      <w:r>
        <w:rPr>
          <w:w w:val="110"/>
        </w:rPr>
        <w:t>Muhammadiyah</w:t>
      </w:r>
      <w:r>
        <w:rPr>
          <w:spacing w:val="40"/>
          <w:w w:val="110"/>
        </w:rPr>
        <w:t xml:space="preserve">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18">
        <w:r>
          <w:rPr>
            <w:color w:val="0000FF"/>
            <w:w w:val="110"/>
            <w:u w:val="single" w:color="0000FF"/>
          </w:rPr>
          <w:t>Sinta</w:t>
        </w:r>
      </w:hyperlink>
      <w:r>
        <w:rPr>
          <w:w w:val="110"/>
        </w:rPr>
        <w:t>)</w:t>
      </w:r>
    </w:p>
    <w:p w14:paraId="6937833D" w14:textId="77777777" w:rsidR="006F2FD4" w:rsidRDefault="00561CF5">
      <w:pPr>
        <w:pStyle w:val="BodyText"/>
        <w:ind w:left="142"/>
      </w:pPr>
      <w:r>
        <w:rPr>
          <w:w w:val="110"/>
        </w:rPr>
        <w:t>Dr.</w:t>
      </w:r>
      <w:r>
        <w:rPr>
          <w:spacing w:val="21"/>
          <w:w w:val="110"/>
        </w:rPr>
        <w:t xml:space="preserve"> </w:t>
      </w:r>
      <w:proofErr w:type="spellStart"/>
      <w:r>
        <w:rPr>
          <w:w w:val="110"/>
        </w:rPr>
        <w:t>Istikomah</w:t>
      </w:r>
      <w:proofErr w:type="spellEnd"/>
      <w:r>
        <w:rPr>
          <w:w w:val="110"/>
        </w:rPr>
        <w:t>,</w:t>
      </w:r>
      <w:r>
        <w:rPr>
          <w:spacing w:val="22"/>
          <w:w w:val="110"/>
        </w:rPr>
        <w:t xml:space="preserve"> </w:t>
      </w:r>
      <w:r>
        <w:rPr>
          <w:w w:val="110"/>
        </w:rPr>
        <w:t>Universitas</w:t>
      </w:r>
      <w:r>
        <w:rPr>
          <w:spacing w:val="22"/>
          <w:w w:val="110"/>
        </w:rPr>
        <w:t xml:space="preserve"> </w:t>
      </w:r>
      <w:r>
        <w:rPr>
          <w:w w:val="110"/>
        </w:rPr>
        <w:t>Muhammadiyah</w:t>
      </w:r>
      <w:r>
        <w:rPr>
          <w:spacing w:val="22"/>
          <w:w w:val="110"/>
        </w:rPr>
        <w:t xml:space="preserve"> </w:t>
      </w:r>
      <w:proofErr w:type="spellStart"/>
      <w:r>
        <w:rPr>
          <w:w w:val="110"/>
        </w:rPr>
        <w:t>Sidoarjo</w:t>
      </w:r>
      <w:proofErr w:type="spellEnd"/>
      <w:r>
        <w:rPr>
          <w:w w:val="110"/>
        </w:rPr>
        <w:t>,</w:t>
      </w:r>
      <w:r>
        <w:rPr>
          <w:spacing w:val="22"/>
          <w:w w:val="110"/>
        </w:rPr>
        <w:t xml:space="preserve"> </w:t>
      </w:r>
      <w:r>
        <w:rPr>
          <w:w w:val="110"/>
        </w:rPr>
        <w:t>Indonesia</w:t>
      </w:r>
      <w:r>
        <w:rPr>
          <w:spacing w:val="22"/>
          <w:w w:val="110"/>
        </w:rPr>
        <w:t xml:space="preserve"> </w:t>
      </w:r>
      <w:r>
        <w:rPr>
          <w:spacing w:val="-2"/>
          <w:w w:val="110"/>
        </w:rPr>
        <w:t>(</w:t>
      </w:r>
      <w:hyperlink r:id="rId19">
        <w:r>
          <w:rPr>
            <w:color w:val="0000FF"/>
            <w:spacing w:val="-2"/>
            <w:w w:val="110"/>
            <w:u w:val="single" w:color="0000FF"/>
          </w:rPr>
          <w:t>Scopus</w:t>
        </w:r>
      </w:hyperlink>
      <w:r>
        <w:rPr>
          <w:spacing w:val="-2"/>
          <w:w w:val="110"/>
        </w:rPr>
        <w:t>)</w:t>
      </w:r>
    </w:p>
    <w:p w14:paraId="11B29A8C" w14:textId="77777777" w:rsidR="006F2FD4" w:rsidRDefault="006F2FD4">
      <w:pPr>
        <w:pStyle w:val="BodyText"/>
      </w:pPr>
    </w:p>
    <w:p w14:paraId="0BDFA91B" w14:textId="77777777" w:rsidR="006F2FD4" w:rsidRDefault="006F2FD4">
      <w:pPr>
        <w:pStyle w:val="BodyText"/>
      </w:pPr>
    </w:p>
    <w:p w14:paraId="1E6725C9" w14:textId="77777777" w:rsidR="006F2FD4" w:rsidRDefault="006F2FD4">
      <w:pPr>
        <w:pStyle w:val="BodyText"/>
      </w:pPr>
    </w:p>
    <w:p w14:paraId="7621539A" w14:textId="77777777" w:rsidR="006F2FD4" w:rsidRDefault="006F2FD4">
      <w:pPr>
        <w:pStyle w:val="BodyText"/>
      </w:pPr>
    </w:p>
    <w:p w14:paraId="77913500" w14:textId="77777777" w:rsidR="006F2FD4" w:rsidRDefault="006F2FD4">
      <w:pPr>
        <w:pStyle w:val="BodyText"/>
      </w:pPr>
    </w:p>
    <w:p w14:paraId="18AB3D29" w14:textId="77777777" w:rsidR="006F2FD4" w:rsidRDefault="006F2FD4">
      <w:pPr>
        <w:pStyle w:val="BodyText"/>
        <w:spacing w:before="127"/>
      </w:pPr>
    </w:p>
    <w:p w14:paraId="7C56009E" w14:textId="77777777" w:rsidR="006F2FD4" w:rsidRDefault="00561CF5">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0">
        <w:r>
          <w:rPr>
            <w:color w:val="0000FF"/>
            <w:spacing w:val="-2"/>
            <w:w w:val="115"/>
            <w:u w:val="single" w:color="0000FF"/>
          </w:rPr>
          <w:t>link</w:t>
        </w:r>
      </w:hyperlink>
      <w:r>
        <w:rPr>
          <w:spacing w:val="-2"/>
          <w:w w:val="115"/>
        </w:rPr>
        <w:t>)</w:t>
      </w:r>
    </w:p>
    <w:p w14:paraId="0A62AC7B" w14:textId="77777777" w:rsidR="006F2FD4" w:rsidRDefault="006F2FD4">
      <w:pPr>
        <w:pStyle w:val="BodyText"/>
        <w:spacing w:before="36"/>
      </w:pPr>
    </w:p>
    <w:p w14:paraId="067FA090" w14:textId="77777777" w:rsidR="006F2FD4" w:rsidRDefault="00561CF5">
      <w:pPr>
        <w:pStyle w:val="BodyText"/>
        <w:spacing w:before="1"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1">
        <w:r>
          <w:rPr>
            <w:color w:val="0000FF"/>
            <w:w w:val="115"/>
            <w:u w:val="single" w:color="0000FF"/>
          </w:rPr>
          <w:t>link</w:t>
        </w:r>
      </w:hyperlink>
      <w:r>
        <w:rPr>
          <w:w w:val="115"/>
        </w:rPr>
        <w:t>) How to submit to this journal (</w:t>
      </w:r>
      <w:hyperlink r:id="rId22">
        <w:r>
          <w:rPr>
            <w:color w:val="0000FF"/>
            <w:w w:val="115"/>
            <w:u w:val="single" w:color="0000FF"/>
          </w:rPr>
          <w:t>link</w:t>
        </w:r>
      </w:hyperlink>
      <w:r>
        <w:rPr>
          <w:w w:val="115"/>
        </w:rPr>
        <w:t>)</w:t>
      </w:r>
    </w:p>
    <w:p w14:paraId="693F586D" w14:textId="77777777" w:rsidR="006F2FD4" w:rsidRDefault="006F2FD4">
      <w:pPr>
        <w:pStyle w:val="BodyText"/>
        <w:spacing w:line="528" w:lineRule="auto"/>
        <w:sectPr w:rsidR="006F2FD4">
          <w:pgSz w:w="11910" w:h="16840"/>
          <w:pgMar w:top="1440" w:right="425" w:bottom="1120" w:left="708" w:header="402" w:footer="922" w:gutter="0"/>
          <w:cols w:space="720"/>
        </w:sectPr>
      </w:pPr>
    </w:p>
    <w:p w14:paraId="3E303C91" w14:textId="77777777" w:rsidR="006F2FD4" w:rsidRDefault="00561CF5">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B9060E3" w14:textId="77777777" w:rsidR="006F2FD4" w:rsidRDefault="006F2FD4">
      <w:pPr>
        <w:pStyle w:val="BodyText"/>
        <w:spacing w:before="72"/>
        <w:rPr>
          <w:rFonts w:ascii="Cambria"/>
          <w:b/>
          <w:sz w:val="28"/>
        </w:rPr>
      </w:pPr>
    </w:p>
    <w:p w14:paraId="4CE1D8FA" w14:textId="77777777" w:rsidR="006F2FD4" w:rsidRDefault="00561CF5">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0F4DD9F9" w14:textId="77777777" w:rsidR="006F2FD4" w:rsidRDefault="006F2FD4">
      <w:pPr>
        <w:pStyle w:val="BodyText"/>
        <w:rPr>
          <w:rFonts w:ascii="Cambria"/>
          <w:b/>
          <w:sz w:val="20"/>
        </w:rPr>
      </w:pPr>
    </w:p>
    <w:p w14:paraId="38AFCF31" w14:textId="77777777" w:rsidR="006F2FD4" w:rsidRDefault="00561CF5">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40BE8AB0" wp14:editId="68DB5734">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3"/>
                    </pic:cNvPr>
                    <pic:cNvPicPr/>
                  </pic:nvPicPr>
                  <pic:blipFill>
                    <a:blip r:embed="rId24" cstate="print"/>
                    <a:stretch>
                      <a:fillRect/>
                    </a:stretch>
                  </pic:blipFill>
                  <pic:spPr>
                    <a:xfrm>
                      <a:off x="0" y="0"/>
                      <a:ext cx="901255" cy="901255"/>
                    </a:xfrm>
                    <a:prstGeom prst="rect">
                      <a:avLst/>
                    </a:prstGeom>
                  </pic:spPr>
                </pic:pic>
              </a:graphicData>
            </a:graphic>
          </wp:anchor>
        </w:drawing>
      </w:r>
    </w:p>
    <w:p w14:paraId="4BAC6B4F" w14:textId="77777777" w:rsidR="006F2FD4" w:rsidRDefault="006F2FD4">
      <w:pPr>
        <w:pStyle w:val="BodyText"/>
        <w:rPr>
          <w:rFonts w:ascii="Cambria"/>
          <w:b/>
          <w:sz w:val="24"/>
        </w:rPr>
      </w:pPr>
    </w:p>
    <w:p w14:paraId="309D8DBE" w14:textId="77777777" w:rsidR="006F2FD4" w:rsidRDefault="006F2FD4">
      <w:pPr>
        <w:pStyle w:val="BodyText"/>
        <w:spacing w:before="8"/>
        <w:rPr>
          <w:rFonts w:ascii="Cambria"/>
          <w:b/>
          <w:sz w:val="24"/>
        </w:rPr>
      </w:pPr>
    </w:p>
    <w:p w14:paraId="275375E9" w14:textId="77777777" w:rsidR="006F2FD4" w:rsidRDefault="00561CF5">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DF34D9" w14:textId="77777777" w:rsidR="006F2FD4" w:rsidRDefault="00561CF5">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41AD5ADB" wp14:editId="32834BCA">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5"/>
                    </pic:cNvPr>
                    <pic:cNvPicPr/>
                  </pic:nvPicPr>
                  <pic:blipFill>
                    <a:blip r:embed="rId26"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71FF621E" wp14:editId="6D63FBA7">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27"/>
                          </pic:cNvPr>
                          <pic:cNvPicPr/>
                        </pic:nvPicPr>
                        <pic:blipFill>
                          <a:blip r:embed="rId28" cstate="print"/>
                          <a:stretch>
                            <a:fillRect/>
                          </a:stretch>
                        </pic:blipFill>
                        <pic:spPr>
                          <a:xfrm>
                            <a:off x="3619" y="3619"/>
                            <a:ext cx="1799999" cy="539999"/>
                          </a:xfrm>
                          <a:prstGeom prst="rect">
                            <a:avLst/>
                          </a:prstGeom>
                        </pic:spPr>
                      </pic:pic>
                      <wps:wsp>
                        <wps:cNvPr id="8" name="Graphic 8">
                          <a:hlinkClick r:id="rId27"/>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C38E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A+Vqj9fQEAANwCAAAZAAAAZHJzL19yZWxzL2Uyb0RvYy54bWwucmVs&#10;c6xSTUvEMBC9C/6HEtCbTdMVFTW7KLqwBy+iB08Sm2mb3TSJmXQ//r1pqriC4MVTXyfJe2/ezPVs&#10;2+lsDR6VNZywvCAZmMpKZRpOnp/mJxckwyCMFNoa4GQHSGbTw4PrR9AixEfYKodZZDHISRuCu6QU&#10;qxY6gbl1YOJJbX0nQvz1DXWiWokGaFkUZ9Tvc5DpD85sITnxC1mS7GnnovLf3LauVQV3tuo7MOEX&#10;Caq6qB0JhW8gcNKBVGIssnzpoCH0dxPsP020sR2vlVl9Gxl6wxjcZrPJNZgxqgFQBOGrdkjUauGp&#10;Vhhm77xSIYX/quTR5IYVecmK84KqpcJ8zSaqzNkFOz0WnbtyvEhfw9kIkL9iZT2kquRH5W1CNa+F&#10;xrEKe1hzMOmC6ENr/VyBlnzEI4MIMFc6wOeR69+iyRbkS3Seblgvwd/uBqU9ZecB45RSG3tyGKCL&#10;Y+HB96OXHuEmKcd9SA6/UnuwMm7F/TYqG6GHydEfOzn9AAAA//8DAFBLAQItABQABgAIAAAAIQCK&#10;FT+YDAEAABUCAAATAAAAAAAAAAAAAAAAAAAAAABbQ29udGVudF9UeXBlc10ueG1sUEsBAi0AFAAG&#10;AAgAAAAhADj9If/WAAAAlAEAAAsAAAAAAAAAAAAAAAAAPQEAAF9yZWxzLy5yZWxzUEsBAi0AFAAG&#10;AAgAAAAhANRvKOJ7AwAAQwkAAA4AAAAAAAAAAAAAAAAAPAIAAGRycy9lMm9Eb2MueG1sUEsBAi0A&#10;CgAAAAAAAAAhAJ/iWO40agAANGoAABUAAAAAAAAAAAAAAAAA4wUAAGRycy9tZWRpYS9pbWFnZTEu&#10;anBlZ1BLAQItABQABgAIAAAAIQCyv5dG4QAAAAoBAAAPAAAAAAAAAAAAAAAAAEpwAABkcnMvZG93&#10;bnJldi54bWxQSwECLQAUAAYACAAAACEAPlao/X0BAADcAgAAGQAAAAAAAAAAAAAAAABYcQAAZHJz&#10;L19yZWxzL2Uyb0RvYy54bWwucmVsc1BLBQYAAAAABgAGAH0B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9" o:title=""/>
                </v:shape>
                <v:shape id="Graphic 8" o:spid="_x0000_s1028"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2FBA1F18" wp14:editId="1247A514">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0"/>
                    </pic:cNvPr>
                    <pic:cNvPicPr/>
                  </pic:nvPicPr>
                  <pic:blipFill>
                    <a:blip r:embed="rId3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1949D12" wp14:editId="1D5AAD35">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2"/>
                    </pic:cNvPr>
                    <pic:cNvPicPr/>
                  </pic:nvPicPr>
                  <pic:blipFill>
                    <a:blip r:embed="rId3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AB392C9" wp14:editId="1612FC45">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4"/>
                    </pic:cNvPr>
                    <pic:cNvPicPr/>
                  </pic:nvPicPr>
                  <pic:blipFill>
                    <a:blip r:embed="rId3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71648EF9" wp14:editId="39CDD13B">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6"/>
                    </pic:cNvPr>
                    <pic:cNvPicPr/>
                  </pic:nvPicPr>
                  <pic:blipFill>
                    <a:blip r:embed="rId3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7E09821" wp14:editId="6E38FFB4">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8"/>
                    </pic:cNvPr>
                    <pic:cNvPicPr/>
                  </pic:nvPicPr>
                  <pic:blipFill>
                    <a:blip r:embed="rId39" cstate="print"/>
                    <a:stretch>
                      <a:fillRect/>
                    </a:stretch>
                  </pic:blipFill>
                  <pic:spPr>
                    <a:xfrm>
                      <a:off x="0" y="0"/>
                      <a:ext cx="1805622" cy="541686"/>
                    </a:xfrm>
                    <a:prstGeom prst="rect">
                      <a:avLst/>
                    </a:prstGeom>
                  </pic:spPr>
                </pic:pic>
              </a:graphicData>
            </a:graphic>
          </wp:anchor>
        </w:drawing>
      </w:r>
    </w:p>
    <w:p w14:paraId="58FB546E" w14:textId="77777777" w:rsidR="006F2FD4" w:rsidRDefault="006F2FD4">
      <w:pPr>
        <w:pStyle w:val="BodyText"/>
        <w:spacing w:before="19"/>
        <w:rPr>
          <w:rFonts w:ascii="Cambria"/>
          <w:b/>
          <w:sz w:val="20"/>
        </w:rPr>
      </w:pPr>
    </w:p>
    <w:p w14:paraId="3CE2D382" w14:textId="77777777" w:rsidR="006F2FD4" w:rsidRDefault="006F2FD4">
      <w:pPr>
        <w:pStyle w:val="BodyText"/>
        <w:spacing w:before="20"/>
        <w:rPr>
          <w:rFonts w:ascii="Cambria"/>
          <w:b/>
          <w:sz w:val="20"/>
        </w:rPr>
      </w:pPr>
    </w:p>
    <w:p w14:paraId="64D8EA02" w14:textId="77777777" w:rsidR="006F2FD4" w:rsidRDefault="006F2FD4">
      <w:pPr>
        <w:pStyle w:val="BodyText"/>
        <w:rPr>
          <w:rFonts w:ascii="Cambria"/>
          <w:b/>
          <w:sz w:val="24"/>
        </w:rPr>
      </w:pPr>
    </w:p>
    <w:p w14:paraId="70962903" w14:textId="77777777" w:rsidR="006F2FD4" w:rsidRDefault="006F2FD4">
      <w:pPr>
        <w:pStyle w:val="BodyText"/>
        <w:spacing w:before="104"/>
        <w:rPr>
          <w:rFonts w:ascii="Cambria"/>
          <w:b/>
          <w:sz w:val="24"/>
        </w:rPr>
      </w:pPr>
    </w:p>
    <w:p w14:paraId="4BB05392" w14:textId="77777777" w:rsidR="006F2FD4" w:rsidRDefault="00561CF5">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4682EF11" w14:textId="77777777" w:rsidR="006F2FD4" w:rsidRDefault="006F2FD4">
      <w:pPr>
        <w:pStyle w:val="BodyText"/>
        <w:rPr>
          <w:rFonts w:ascii="Cambria"/>
          <w:b/>
          <w:sz w:val="20"/>
        </w:rPr>
      </w:pPr>
    </w:p>
    <w:p w14:paraId="281A2FA7" w14:textId="77777777" w:rsidR="006F2FD4" w:rsidRDefault="006F2FD4">
      <w:pPr>
        <w:pStyle w:val="BodyText"/>
        <w:rPr>
          <w:rFonts w:ascii="Cambria"/>
          <w:b/>
          <w:sz w:val="20"/>
        </w:rPr>
      </w:pPr>
    </w:p>
    <w:p w14:paraId="0FA2D04B" w14:textId="77777777" w:rsidR="006F2FD4" w:rsidRDefault="00561CF5">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BB694CE" wp14:editId="4677526A">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0"/>
                    </pic:cNvPr>
                    <pic:cNvPicPr/>
                  </pic:nvPicPr>
                  <pic:blipFill>
                    <a:blip r:embed="rId41" cstate="print"/>
                    <a:stretch>
                      <a:fillRect/>
                    </a:stretch>
                  </pic:blipFill>
                  <pic:spPr>
                    <a:xfrm>
                      <a:off x="0" y="0"/>
                      <a:ext cx="884110" cy="884110"/>
                    </a:xfrm>
                    <a:prstGeom prst="rect">
                      <a:avLst/>
                    </a:prstGeom>
                  </pic:spPr>
                </pic:pic>
              </a:graphicData>
            </a:graphic>
          </wp:anchor>
        </w:drawing>
      </w:r>
    </w:p>
    <w:p w14:paraId="741D90AE" w14:textId="77777777" w:rsidR="006F2FD4" w:rsidRDefault="006F2FD4">
      <w:pPr>
        <w:pStyle w:val="BodyText"/>
        <w:rPr>
          <w:rFonts w:ascii="Cambria"/>
          <w:b/>
        </w:rPr>
      </w:pPr>
    </w:p>
    <w:p w14:paraId="2D444F55" w14:textId="77777777" w:rsidR="006F2FD4" w:rsidRDefault="006F2FD4">
      <w:pPr>
        <w:pStyle w:val="BodyText"/>
        <w:rPr>
          <w:rFonts w:ascii="Cambria"/>
          <w:b/>
        </w:rPr>
      </w:pPr>
    </w:p>
    <w:p w14:paraId="30A44DEA" w14:textId="77777777" w:rsidR="006F2FD4" w:rsidRDefault="006F2FD4">
      <w:pPr>
        <w:pStyle w:val="BodyText"/>
        <w:rPr>
          <w:rFonts w:ascii="Cambria"/>
          <w:b/>
        </w:rPr>
      </w:pPr>
    </w:p>
    <w:p w14:paraId="2A4DE246" w14:textId="77777777" w:rsidR="006F2FD4" w:rsidRDefault="006F2FD4">
      <w:pPr>
        <w:pStyle w:val="BodyText"/>
        <w:rPr>
          <w:rFonts w:ascii="Cambria"/>
          <w:b/>
        </w:rPr>
      </w:pPr>
    </w:p>
    <w:p w14:paraId="08EE7039" w14:textId="77777777" w:rsidR="006F2FD4" w:rsidRDefault="006F2FD4">
      <w:pPr>
        <w:pStyle w:val="BodyText"/>
        <w:rPr>
          <w:rFonts w:ascii="Cambria"/>
          <w:b/>
        </w:rPr>
      </w:pPr>
    </w:p>
    <w:p w14:paraId="3E53F78D" w14:textId="77777777" w:rsidR="006F2FD4" w:rsidRDefault="006F2FD4">
      <w:pPr>
        <w:pStyle w:val="BodyText"/>
        <w:rPr>
          <w:rFonts w:ascii="Cambria"/>
          <w:b/>
        </w:rPr>
      </w:pPr>
    </w:p>
    <w:p w14:paraId="364CA295" w14:textId="77777777" w:rsidR="006F2FD4" w:rsidRDefault="006F2FD4">
      <w:pPr>
        <w:pStyle w:val="BodyText"/>
        <w:rPr>
          <w:rFonts w:ascii="Cambria"/>
          <w:b/>
        </w:rPr>
      </w:pPr>
    </w:p>
    <w:p w14:paraId="3505F71C" w14:textId="77777777" w:rsidR="006F2FD4" w:rsidRDefault="006F2FD4">
      <w:pPr>
        <w:pStyle w:val="BodyText"/>
        <w:rPr>
          <w:rFonts w:ascii="Cambria"/>
          <w:b/>
        </w:rPr>
      </w:pPr>
    </w:p>
    <w:p w14:paraId="40E5C3DD" w14:textId="77777777" w:rsidR="006F2FD4" w:rsidRDefault="006F2FD4">
      <w:pPr>
        <w:pStyle w:val="BodyText"/>
        <w:rPr>
          <w:rFonts w:ascii="Cambria"/>
          <w:b/>
        </w:rPr>
      </w:pPr>
    </w:p>
    <w:p w14:paraId="4997D531" w14:textId="77777777" w:rsidR="006F2FD4" w:rsidRDefault="006F2FD4">
      <w:pPr>
        <w:pStyle w:val="BodyText"/>
        <w:rPr>
          <w:rFonts w:ascii="Cambria"/>
          <w:b/>
        </w:rPr>
      </w:pPr>
    </w:p>
    <w:p w14:paraId="60DAA5D2" w14:textId="77777777" w:rsidR="006F2FD4" w:rsidRDefault="006F2FD4">
      <w:pPr>
        <w:pStyle w:val="BodyText"/>
        <w:rPr>
          <w:rFonts w:ascii="Cambria"/>
          <w:b/>
        </w:rPr>
      </w:pPr>
    </w:p>
    <w:p w14:paraId="3F184E25" w14:textId="77777777" w:rsidR="006F2FD4" w:rsidRDefault="006F2FD4">
      <w:pPr>
        <w:pStyle w:val="BodyText"/>
        <w:rPr>
          <w:rFonts w:ascii="Cambria"/>
          <w:b/>
        </w:rPr>
      </w:pPr>
    </w:p>
    <w:p w14:paraId="227AA7A7" w14:textId="77777777" w:rsidR="006F2FD4" w:rsidRDefault="006F2FD4">
      <w:pPr>
        <w:pStyle w:val="BodyText"/>
        <w:rPr>
          <w:rFonts w:ascii="Cambria"/>
          <w:b/>
        </w:rPr>
      </w:pPr>
    </w:p>
    <w:p w14:paraId="567E6CB6" w14:textId="77777777" w:rsidR="006F2FD4" w:rsidRDefault="006F2FD4">
      <w:pPr>
        <w:pStyle w:val="BodyText"/>
        <w:rPr>
          <w:rFonts w:ascii="Cambria"/>
          <w:b/>
        </w:rPr>
      </w:pPr>
    </w:p>
    <w:p w14:paraId="4B1D610D" w14:textId="77777777" w:rsidR="006F2FD4" w:rsidRDefault="006F2FD4">
      <w:pPr>
        <w:pStyle w:val="BodyText"/>
        <w:spacing w:before="54"/>
        <w:rPr>
          <w:rFonts w:ascii="Cambria"/>
          <w:b/>
        </w:rPr>
      </w:pPr>
    </w:p>
    <w:p w14:paraId="41210EE2" w14:textId="77777777" w:rsidR="006F2FD4" w:rsidRDefault="00561CF5">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C44C1CE" w14:textId="77777777" w:rsidR="006F2FD4" w:rsidRDefault="006F2FD4">
      <w:pPr>
        <w:pStyle w:val="BodyText"/>
        <w:sectPr w:rsidR="006F2FD4">
          <w:pgSz w:w="11910" w:h="16840"/>
          <w:pgMar w:top="1440" w:right="425" w:bottom="1120" w:left="708" w:header="402" w:footer="922" w:gutter="0"/>
          <w:cols w:space="720"/>
        </w:sectPr>
      </w:pPr>
    </w:p>
    <w:p w14:paraId="2F29658F" w14:textId="34229ADF" w:rsidR="00FB0BEB" w:rsidRDefault="0089786C" w:rsidP="00FB0BEB">
      <w:pPr>
        <w:pStyle w:val="Heading1"/>
        <w:spacing w:line="261" w:lineRule="auto"/>
        <w:ind w:left="114" w:right="39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89786C">
        <w:lastRenderedPageBreak/>
        <w:t xml:space="preserve">Student Responses to the </w:t>
      </w:r>
      <w:proofErr w:type="spellStart"/>
      <w:r w:rsidRPr="0089786C">
        <w:t>Nakhlah</w:t>
      </w:r>
      <w:proofErr w:type="spellEnd"/>
      <w:r w:rsidRPr="0089786C">
        <w:t xml:space="preserve"> Method in Reading Arab </w:t>
      </w:r>
      <w:proofErr w:type="spellStart"/>
      <w:r w:rsidRPr="0089786C">
        <w:t>Gundul</w:t>
      </w:r>
      <w:proofErr w:type="spellEnd"/>
      <w:r w:rsidR="00561CF5">
        <w:t>:</w:t>
      </w:r>
      <w:r w:rsidR="00561CF5">
        <w:rPr>
          <w:spacing w:val="-6"/>
        </w:rPr>
        <w:t xml:space="preserve"> </w:t>
      </w:r>
      <w:proofErr w:type="spellStart"/>
      <w:r w:rsidRPr="0089786C">
        <w:t>Tanggapan</w:t>
      </w:r>
      <w:proofErr w:type="spellEnd"/>
      <w:r w:rsidRPr="0089786C">
        <w:t xml:space="preserve"> </w:t>
      </w:r>
      <w:proofErr w:type="spellStart"/>
      <w:r w:rsidRPr="0089786C">
        <w:t>Siswa</w:t>
      </w:r>
      <w:proofErr w:type="spellEnd"/>
      <w:r w:rsidRPr="0089786C">
        <w:t xml:space="preserve"> </w:t>
      </w:r>
      <w:proofErr w:type="spellStart"/>
      <w:r w:rsidRPr="0089786C">
        <w:t>terhadap</w:t>
      </w:r>
      <w:proofErr w:type="spellEnd"/>
      <w:r w:rsidRPr="0089786C">
        <w:t xml:space="preserve"> Metode </w:t>
      </w:r>
      <w:proofErr w:type="spellStart"/>
      <w:r w:rsidRPr="0089786C">
        <w:t>Nakhlah</w:t>
      </w:r>
      <w:proofErr w:type="spellEnd"/>
      <w:r w:rsidRPr="0089786C">
        <w:t xml:space="preserve"> </w:t>
      </w:r>
      <w:proofErr w:type="spellStart"/>
      <w:r w:rsidRPr="0089786C">
        <w:t>dalam</w:t>
      </w:r>
      <w:proofErr w:type="spellEnd"/>
      <w:r w:rsidRPr="0089786C">
        <w:t xml:space="preserve"> </w:t>
      </w:r>
      <w:proofErr w:type="spellStart"/>
      <w:r w:rsidRPr="0089786C">
        <w:t>Membaca</w:t>
      </w:r>
      <w:proofErr w:type="spellEnd"/>
      <w:r w:rsidRPr="0089786C">
        <w:t xml:space="preserve"> Arab </w:t>
      </w:r>
      <w:proofErr w:type="spellStart"/>
      <w:r w:rsidRPr="0089786C">
        <w:t>Gundul</w:t>
      </w:r>
      <w:proofErr w:type="spellEnd"/>
    </w:p>
    <w:p w14:paraId="66E3E3DB" w14:textId="77777777" w:rsidR="00494EAE" w:rsidRDefault="00494EAE" w:rsidP="00FB0BEB">
      <w:pPr>
        <w:pStyle w:val="Heading1"/>
        <w:spacing w:line="261" w:lineRule="auto"/>
        <w:ind w:left="114" w:right="395"/>
        <w:rPr>
          <w:b w:val="0"/>
        </w:rPr>
      </w:pPr>
    </w:p>
    <w:p w14:paraId="511F5B5E" w14:textId="77777777" w:rsidR="0089786C" w:rsidRDefault="0089786C" w:rsidP="00494EAE">
      <w:pPr>
        <w:pStyle w:val="Heading4"/>
        <w:ind w:right="55"/>
        <w:rPr>
          <w:rFonts w:ascii="Times New Roman" w:eastAsia="Georgia" w:hAnsi="Georgia" w:cs="Georgia"/>
          <w:b w:val="0"/>
          <w:bCs w:val="0"/>
          <w:i/>
          <w:sz w:val="32"/>
          <w:szCs w:val="22"/>
        </w:rPr>
      </w:pPr>
      <w:proofErr w:type="spellStart"/>
      <w:r w:rsidRPr="0089786C">
        <w:rPr>
          <w:rFonts w:ascii="Times New Roman" w:eastAsia="Georgia" w:hAnsi="Georgia" w:cs="Georgia"/>
          <w:b w:val="0"/>
          <w:bCs w:val="0"/>
          <w:i/>
          <w:sz w:val="32"/>
          <w:szCs w:val="22"/>
        </w:rPr>
        <w:t>Tanggapan</w:t>
      </w:r>
      <w:proofErr w:type="spellEnd"/>
      <w:r w:rsidRPr="0089786C">
        <w:rPr>
          <w:rFonts w:ascii="Times New Roman" w:eastAsia="Georgia" w:hAnsi="Georgia" w:cs="Georgia"/>
          <w:b w:val="0"/>
          <w:bCs w:val="0"/>
          <w:i/>
          <w:sz w:val="32"/>
          <w:szCs w:val="22"/>
        </w:rPr>
        <w:t xml:space="preserve"> </w:t>
      </w:r>
      <w:proofErr w:type="spellStart"/>
      <w:r w:rsidRPr="0089786C">
        <w:rPr>
          <w:rFonts w:ascii="Times New Roman" w:eastAsia="Georgia" w:hAnsi="Georgia" w:cs="Georgia"/>
          <w:b w:val="0"/>
          <w:bCs w:val="0"/>
          <w:i/>
          <w:sz w:val="32"/>
          <w:szCs w:val="22"/>
        </w:rPr>
        <w:t>Siswa</w:t>
      </w:r>
      <w:proofErr w:type="spellEnd"/>
      <w:r w:rsidRPr="0089786C">
        <w:rPr>
          <w:rFonts w:ascii="Times New Roman" w:eastAsia="Georgia" w:hAnsi="Georgia" w:cs="Georgia"/>
          <w:b w:val="0"/>
          <w:bCs w:val="0"/>
          <w:i/>
          <w:sz w:val="32"/>
          <w:szCs w:val="22"/>
        </w:rPr>
        <w:t xml:space="preserve"> </w:t>
      </w:r>
      <w:proofErr w:type="spellStart"/>
      <w:r w:rsidRPr="0089786C">
        <w:rPr>
          <w:rFonts w:ascii="Times New Roman" w:eastAsia="Georgia" w:hAnsi="Georgia" w:cs="Georgia"/>
          <w:b w:val="0"/>
          <w:bCs w:val="0"/>
          <w:i/>
          <w:sz w:val="32"/>
          <w:szCs w:val="22"/>
        </w:rPr>
        <w:t>terhadap</w:t>
      </w:r>
      <w:proofErr w:type="spellEnd"/>
      <w:r w:rsidRPr="0089786C">
        <w:rPr>
          <w:rFonts w:ascii="Times New Roman" w:eastAsia="Georgia" w:hAnsi="Georgia" w:cs="Georgia"/>
          <w:b w:val="0"/>
          <w:bCs w:val="0"/>
          <w:i/>
          <w:sz w:val="32"/>
          <w:szCs w:val="22"/>
        </w:rPr>
        <w:t xml:space="preserve"> Metode </w:t>
      </w:r>
      <w:proofErr w:type="spellStart"/>
      <w:r w:rsidRPr="0089786C">
        <w:rPr>
          <w:rFonts w:ascii="Times New Roman" w:eastAsia="Georgia" w:hAnsi="Georgia" w:cs="Georgia"/>
          <w:b w:val="0"/>
          <w:bCs w:val="0"/>
          <w:i/>
          <w:sz w:val="32"/>
          <w:szCs w:val="22"/>
        </w:rPr>
        <w:t>Nakhlah</w:t>
      </w:r>
      <w:proofErr w:type="spellEnd"/>
      <w:r w:rsidRPr="0089786C">
        <w:rPr>
          <w:rFonts w:ascii="Times New Roman" w:eastAsia="Georgia" w:hAnsi="Georgia" w:cs="Georgia"/>
          <w:b w:val="0"/>
          <w:bCs w:val="0"/>
          <w:i/>
          <w:sz w:val="32"/>
          <w:szCs w:val="22"/>
        </w:rPr>
        <w:t xml:space="preserve"> </w:t>
      </w:r>
      <w:proofErr w:type="spellStart"/>
      <w:r w:rsidRPr="0089786C">
        <w:rPr>
          <w:rFonts w:ascii="Times New Roman" w:eastAsia="Georgia" w:hAnsi="Georgia" w:cs="Georgia"/>
          <w:b w:val="0"/>
          <w:bCs w:val="0"/>
          <w:i/>
          <w:sz w:val="32"/>
          <w:szCs w:val="22"/>
        </w:rPr>
        <w:t>dalam</w:t>
      </w:r>
      <w:proofErr w:type="spellEnd"/>
      <w:r w:rsidRPr="0089786C">
        <w:rPr>
          <w:rFonts w:ascii="Times New Roman" w:eastAsia="Georgia" w:hAnsi="Georgia" w:cs="Georgia"/>
          <w:b w:val="0"/>
          <w:bCs w:val="0"/>
          <w:i/>
          <w:sz w:val="32"/>
          <w:szCs w:val="22"/>
        </w:rPr>
        <w:t xml:space="preserve"> </w:t>
      </w:r>
      <w:proofErr w:type="spellStart"/>
      <w:r w:rsidRPr="0089786C">
        <w:rPr>
          <w:rFonts w:ascii="Times New Roman" w:eastAsia="Georgia" w:hAnsi="Georgia" w:cs="Georgia"/>
          <w:b w:val="0"/>
          <w:bCs w:val="0"/>
          <w:i/>
          <w:sz w:val="32"/>
          <w:szCs w:val="22"/>
        </w:rPr>
        <w:t>Membaca</w:t>
      </w:r>
      <w:proofErr w:type="spellEnd"/>
      <w:r w:rsidRPr="0089786C">
        <w:rPr>
          <w:rFonts w:ascii="Times New Roman" w:eastAsia="Georgia" w:hAnsi="Georgia" w:cs="Georgia"/>
          <w:b w:val="0"/>
          <w:bCs w:val="0"/>
          <w:i/>
          <w:sz w:val="32"/>
          <w:szCs w:val="22"/>
        </w:rPr>
        <w:t xml:space="preserve"> Arab </w:t>
      </w:r>
      <w:proofErr w:type="spellStart"/>
      <w:r w:rsidRPr="0089786C">
        <w:rPr>
          <w:rFonts w:ascii="Times New Roman" w:eastAsia="Georgia" w:hAnsi="Georgia" w:cs="Georgia"/>
          <w:b w:val="0"/>
          <w:bCs w:val="0"/>
          <w:i/>
          <w:sz w:val="32"/>
          <w:szCs w:val="22"/>
        </w:rPr>
        <w:t>Gundul</w:t>
      </w:r>
      <w:proofErr w:type="spellEnd"/>
    </w:p>
    <w:p w14:paraId="3100B90C" w14:textId="77777777" w:rsidR="0089786C" w:rsidRDefault="0089786C" w:rsidP="00494EAE">
      <w:pPr>
        <w:pStyle w:val="Heading4"/>
        <w:ind w:right="55"/>
        <w:rPr>
          <w:rFonts w:ascii="Times New Roman" w:eastAsia="Georgia" w:hAnsi="Georgia" w:cs="Georgia"/>
          <w:b w:val="0"/>
          <w:bCs w:val="0"/>
          <w:i/>
          <w:sz w:val="32"/>
          <w:szCs w:val="22"/>
        </w:rPr>
      </w:pPr>
    </w:p>
    <w:p w14:paraId="697F2F8A" w14:textId="43807ACE" w:rsidR="006F2FD4" w:rsidRPr="00494EAE" w:rsidRDefault="0089786C" w:rsidP="00494EAE">
      <w:pPr>
        <w:pStyle w:val="Heading4"/>
        <w:ind w:right="55"/>
        <w:rPr>
          <w:rFonts w:ascii="Times New Roman" w:eastAsia="Times New Roman" w:hAnsi="Times New Roman" w:cs="Times New Roman"/>
          <w:color w:val="0000FF"/>
          <w:kern w:val="2"/>
          <w:szCs w:val="24"/>
          <w:u w:val="single"/>
          <w:lang w:eastAsia="en-ID"/>
          <w14:ligatures w14:val="standardContextual"/>
        </w:rPr>
      </w:pPr>
      <w:r w:rsidRPr="0089786C">
        <w:rPr>
          <w:w w:val="120"/>
        </w:rPr>
        <w:t xml:space="preserve">Naylur </w:t>
      </w:r>
      <w:proofErr w:type="spellStart"/>
      <w:r w:rsidRPr="0089786C">
        <w:rPr>
          <w:w w:val="120"/>
        </w:rPr>
        <w:t>Rohmatir</w:t>
      </w:r>
      <w:proofErr w:type="spellEnd"/>
      <w:r w:rsidRPr="0089786C">
        <w:rPr>
          <w:w w:val="120"/>
        </w:rPr>
        <w:t xml:space="preserve"> </w:t>
      </w:r>
      <w:proofErr w:type="gramStart"/>
      <w:r w:rsidRPr="0089786C">
        <w:rPr>
          <w:w w:val="120"/>
        </w:rPr>
        <w:t>Rosida</w:t>
      </w:r>
      <w:r w:rsidR="00561CF5" w:rsidRPr="00F60097">
        <w:rPr>
          <w:w w:val="120"/>
          <w:lang w:val="en-ID"/>
        </w:rPr>
        <w:t xml:space="preserve">, </w:t>
      </w:r>
      <w:r w:rsidR="00B2426C" w:rsidRPr="00B2426C">
        <w:rPr>
          <w:rFonts w:ascii="Times New Roman" w:eastAsia="Times New Roman" w:hAnsi="Times New Roman" w:cs="Times New Roman"/>
          <w:sz w:val="24"/>
          <w:szCs w:val="24"/>
          <w:lang w:val="id-ID" w:eastAsia="zh-CN"/>
        </w:rPr>
        <w:t xml:space="preserve"> </w:t>
      </w:r>
      <w:r w:rsidRPr="0089786C">
        <w:rPr>
          <w:rFonts w:ascii="Times New Roman" w:eastAsia="Times New Roman" w:hAnsi="Times New Roman" w:cs="Times New Roman"/>
          <w:color w:val="0000FF"/>
          <w:kern w:val="2"/>
          <w:szCs w:val="24"/>
          <w:u w:val="single"/>
          <w:lang w:eastAsia="en-ID"/>
          <w14:ligatures w14:val="standardContextual"/>
        </w:rPr>
        <w:t>farikh1@umsida.ac.id</w:t>
      </w:r>
      <w:proofErr w:type="gramEnd"/>
      <w:r w:rsidR="004E6CBE" w:rsidRPr="00F60097">
        <w:rPr>
          <w:rFonts w:ascii="Times New Roman" w:eastAsia="Times New Roman" w:hAnsi="Times New Roman" w:cs="Times New Roman"/>
          <w:color w:val="0000FF"/>
          <w:kern w:val="2"/>
          <w:szCs w:val="24"/>
          <w:u w:val="single"/>
          <w:lang w:val="en-ID" w:eastAsia="en-ID"/>
          <w14:ligatures w14:val="standardContextual"/>
        </w:rPr>
        <w:t xml:space="preserve"> </w:t>
      </w:r>
      <w:r w:rsidR="00561CF5" w:rsidRPr="00F60097">
        <w:rPr>
          <w:w w:val="120"/>
          <w:lang w:val="en-ID"/>
        </w:rPr>
        <w:t xml:space="preserve">, </w:t>
      </w:r>
      <w:r w:rsidR="00561CF5" w:rsidRPr="00F60097">
        <w:rPr>
          <w:spacing w:val="-5"/>
          <w:w w:val="120"/>
          <w:lang w:val="en-ID"/>
        </w:rPr>
        <w:t>()</w:t>
      </w:r>
    </w:p>
    <w:p w14:paraId="5C435366" w14:textId="6B7528F6" w:rsidR="00561CF5" w:rsidRPr="00561CF5" w:rsidRDefault="00494EAE" w:rsidP="00561CF5">
      <w:pPr>
        <w:spacing w:before="111" w:line="264" w:lineRule="auto"/>
        <w:ind w:left="250" w:right="531"/>
        <w:jc w:val="center"/>
        <w:rPr>
          <w:i/>
          <w:w w:val="110"/>
          <w:sz w:val="20"/>
          <w:lang w:val="nb-NO"/>
        </w:rPr>
      </w:pPr>
      <w:r w:rsidRPr="00494EAE">
        <w:rPr>
          <w:i/>
          <w:iCs/>
          <w:w w:val="110"/>
          <w:sz w:val="20"/>
          <w:lang w:val="nb-NO"/>
        </w:rPr>
        <w:t>Program Studi Pendidikan Bahasa Arab, Universitas Muhammadiyah Sidoarjo</w:t>
      </w:r>
      <w:r w:rsidR="00561CF5" w:rsidRPr="00561CF5">
        <w:rPr>
          <w:i/>
          <w:w w:val="110"/>
          <w:sz w:val="20"/>
          <w:lang w:val="nb-NO"/>
        </w:rPr>
        <w:t xml:space="preserve">, </w:t>
      </w:r>
    </w:p>
    <w:p w14:paraId="4F4FA40A" w14:textId="531EB645" w:rsidR="006F2FD4" w:rsidRPr="00561CF5" w:rsidRDefault="00561CF5" w:rsidP="00561CF5">
      <w:pPr>
        <w:spacing w:before="111" w:line="264" w:lineRule="auto"/>
        <w:ind w:left="250" w:right="531"/>
        <w:jc w:val="center"/>
        <w:rPr>
          <w:i/>
          <w:w w:val="110"/>
          <w:sz w:val="20"/>
        </w:rPr>
      </w:pPr>
      <w:proofErr w:type="gramStart"/>
      <w:r>
        <w:rPr>
          <w:i/>
          <w:w w:val="110"/>
          <w:sz w:val="20"/>
        </w:rPr>
        <w:t>Indonesia ,</w:t>
      </w:r>
      <w:proofErr w:type="gramEnd"/>
      <w:r>
        <w:rPr>
          <w:i/>
          <w:w w:val="110"/>
          <w:sz w:val="20"/>
        </w:rPr>
        <w:t xml:space="preserve"> Indonesia</w:t>
      </w:r>
    </w:p>
    <w:p w14:paraId="3D54E47B" w14:textId="77777777" w:rsidR="006F2FD4" w:rsidRDefault="006F2FD4">
      <w:pPr>
        <w:pStyle w:val="BodyText"/>
        <w:spacing w:before="17"/>
        <w:rPr>
          <w:i/>
          <w:sz w:val="20"/>
        </w:rPr>
      </w:pPr>
    </w:p>
    <w:p w14:paraId="7CCE1C25" w14:textId="688D7B8D" w:rsidR="006F2FD4" w:rsidRPr="00494EAE" w:rsidRDefault="0089786C" w:rsidP="00494EAE">
      <w:pPr>
        <w:pStyle w:val="Heading4"/>
        <w:rPr>
          <w:rFonts w:ascii="Times New Roman" w:eastAsia="Times New Roman" w:hAnsi="Times New Roman" w:cs="Times New Roman"/>
          <w:color w:val="0000FF"/>
          <w:kern w:val="2"/>
          <w:szCs w:val="24"/>
          <w:u w:val="single"/>
          <w:lang w:val="nb-NO" w:eastAsia="en-ID"/>
          <w14:ligatures w14:val="standardContextual"/>
        </w:rPr>
      </w:pPr>
      <w:r w:rsidRPr="0089786C">
        <w:rPr>
          <w:w w:val="120"/>
          <w:lang w:val="nb-NO"/>
        </w:rPr>
        <w:t>Farikh Marzuki Ammar</w:t>
      </w:r>
      <w:r w:rsidR="00561CF5" w:rsidRPr="00494EAE">
        <w:rPr>
          <w:w w:val="120"/>
          <w:lang w:val="nb-NO"/>
        </w:rPr>
        <w:t>,</w:t>
      </w:r>
      <w:r w:rsidR="00561CF5" w:rsidRPr="00494EAE">
        <w:rPr>
          <w:spacing w:val="35"/>
          <w:w w:val="120"/>
          <w:lang w:val="nb-NO"/>
        </w:rPr>
        <w:t xml:space="preserve"> </w:t>
      </w:r>
      <w:r w:rsidR="00B2426C" w:rsidRPr="00B2426C">
        <w:rPr>
          <w:rFonts w:ascii="Times New Roman" w:eastAsia="Times New Roman" w:hAnsi="Times New Roman" w:cs="Times New Roman"/>
          <w:sz w:val="24"/>
          <w:szCs w:val="24"/>
          <w:lang w:val="id-ID" w:eastAsia="zh-CN"/>
        </w:rPr>
        <w:t xml:space="preserve"> </w:t>
      </w:r>
      <w:r w:rsidRPr="0089786C">
        <w:rPr>
          <w:rFonts w:ascii="Times New Roman" w:eastAsia="Times New Roman" w:hAnsi="Times New Roman" w:cs="Times New Roman"/>
          <w:color w:val="0000FF"/>
          <w:kern w:val="2"/>
          <w:szCs w:val="24"/>
          <w:u w:val="single"/>
          <w:lang w:val="nb-NO" w:eastAsia="en-ID"/>
          <w14:ligatures w14:val="standardContextual"/>
        </w:rPr>
        <w:t>farikh1@umsida.ac.id</w:t>
      </w:r>
      <w:r w:rsidR="00561CF5" w:rsidRPr="00494EAE">
        <w:rPr>
          <w:lang w:val="nb-NO"/>
        </w:rPr>
        <w:t xml:space="preserve"> </w:t>
      </w:r>
      <w:r w:rsidR="00561CF5" w:rsidRPr="00494EAE">
        <w:rPr>
          <w:w w:val="120"/>
          <w:lang w:val="nb-NO"/>
        </w:rPr>
        <w:t>,</w:t>
      </w:r>
      <w:r w:rsidR="00561CF5" w:rsidRPr="00494EAE">
        <w:rPr>
          <w:spacing w:val="35"/>
          <w:w w:val="120"/>
          <w:lang w:val="nb-NO"/>
        </w:rPr>
        <w:t xml:space="preserve"> </w:t>
      </w:r>
      <w:r w:rsidR="00561CF5" w:rsidRPr="00494EAE">
        <w:rPr>
          <w:spacing w:val="-5"/>
          <w:w w:val="120"/>
          <w:lang w:val="nb-NO"/>
        </w:rPr>
        <w:t>()</w:t>
      </w:r>
    </w:p>
    <w:p w14:paraId="0A1AB300" w14:textId="11B26ECE" w:rsidR="006F2FD4" w:rsidRPr="00593986" w:rsidRDefault="00494EAE">
      <w:pPr>
        <w:spacing w:before="112"/>
        <w:ind w:right="281"/>
        <w:jc w:val="center"/>
        <w:rPr>
          <w:i/>
          <w:sz w:val="20"/>
          <w:lang w:val="nb-NO"/>
        </w:rPr>
      </w:pPr>
      <w:r w:rsidRPr="00494EAE">
        <w:rPr>
          <w:i/>
          <w:iCs/>
          <w:w w:val="110"/>
          <w:sz w:val="20"/>
          <w:lang w:val="nb-NO"/>
        </w:rPr>
        <w:t>Program Studi Pendidikan Bahasa Arab, Universitas Muhammadiyah Sidoarjo</w:t>
      </w:r>
      <w:r w:rsidR="00561CF5" w:rsidRPr="00593986">
        <w:rPr>
          <w:i/>
          <w:spacing w:val="-2"/>
          <w:w w:val="110"/>
          <w:sz w:val="20"/>
          <w:lang w:val="nb-NO"/>
        </w:rPr>
        <w:t>,</w:t>
      </w:r>
    </w:p>
    <w:p w14:paraId="3D51CEB5" w14:textId="77777777" w:rsidR="006F2FD4" w:rsidRDefault="00561CF5">
      <w:pPr>
        <w:spacing w:before="22"/>
        <w:ind w:right="281"/>
        <w:jc w:val="center"/>
        <w:rPr>
          <w:i/>
          <w:sz w:val="20"/>
        </w:rPr>
      </w:pPr>
      <w:proofErr w:type="gramStart"/>
      <w:r>
        <w:rPr>
          <w:i/>
          <w:w w:val="115"/>
          <w:sz w:val="20"/>
        </w:rPr>
        <w:t>Indonesia</w:t>
      </w:r>
      <w:r>
        <w:rPr>
          <w:i/>
          <w:spacing w:val="-14"/>
          <w:w w:val="115"/>
          <w:sz w:val="20"/>
        </w:rPr>
        <w:t xml:space="preserve"> </w:t>
      </w:r>
      <w:r>
        <w:rPr>
          <w:i/>
          <w:w w:val="115"/>
          <w:sz w:val="20"/>
        </w:rPr>
        <w:t>,</w:t>
      </w:r>
      <w:proofErr w:type="gramEnd"/>
      <w:r>
        <w:rPr>
          <w:i/>
          <w:spacing w:val="-14"/>
          <w:w w:val="115"/>
          <w:sz w:val="20"/>
        </w:rPr>
        <w:t xml:space="preserve"> </w:t>
      </w:r>
      <w:r>
        <w:rPr>
          <w:i/>
          <w:spacing w:val="-2"/>
          <w:w w:val="115"/>
          <w:sz w:val="20"/>
        </w:rPr>
        <w:t>Indonesia</w:t>
      </w:r>
    </w:p>
    <w:p w14:paraId="0673C914" w14:textId="77777777" w:rsidR="006F2FD4" w:rsidRDefault="006F2FD4">
      <w:pPr>
        <w:pStyle w:val="BodyText"/>
        <w:spacing w:before="134"/>
        <w:rPr>
          <w:i/>
          <w:sz w:val="20"/>
        </w:rPr>
      </w:pPr>
    </w:p>
    <w:p w14:paraId="22F5B725" w14:textId="77777777" w:rsidR="006F2FD4" w:rsidRDefault="00561CF5">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477FC6BB" w14:textId="77777777" w:rsidR="006F2FD4" w:rsidRDefault="006F2FD4">
      <w:pPr>
        <w:pStyle w:val="BodyText"/>
      </w:pPr>
    </w:p>
    <w:p w14:paraId="0BF7C7EF" w14:textId="77777777" w:rsidR="006F2FD4" w:rsidRDefault="006F2FD4">
      <w:pPr>
        <w:pStyle w:val="BodyText"/>
        <w:spacing w:before="51"/>
      </w:pPr>
    </w:p>
    <w:p w14:paraId="0BB880A8" w14:textId="7FBE9598" w:rsidR="006F2FD4" w:rsidRPr="00C20DF4" w:rsidRDefault="004E6CBE" w:rsidP="00C20DF4">
      <w:pPr>
        <w:pStyle w:val="Heading4"/>
        <w:ind w:right="394"/>
        <w:sectPr w:rsidR="006F2FD4" w:rsidRPr="00C20DF4">
          <w:pgSz w:w="11910" w:h="16840"/>
          <w:pgMar w:top="1440" w:right="425" w:bottom="1120" w:left="708" w:header="402" w:footer="922" w:gutter="0"/>
          <w:cols w:space="720"/>
        </w:sectPr>
      </w:pPr>
      <w:r>
        <w:rPr>
          <w:noProof/>
        </w:rPr>
        <mc:AlternateContent>
          <mc:Choice Requires="wpg">
            <w:drawing>
              <wp:anchor distT="0" distB="0" distL="0" distR="0" simplePos="0" relativeHeight="251658752" behindDoc="1" locked="0" layoutInCell="1" allowOverlap="1" wp14:anchorId="2A60209F" wp14:editId="683EA534">
                <wp:simplePos x="0" y="0"/>
                <wp:positionH relativeFrom="page">
                  <wp:posOffset>542925</wp:posOffset>
                </wp:positionH>
                <wp:positionV relativeFrom="paragraph">
                  <wp:posOffset>3344545</wp:posOffset>
                </wp:positionV>
                <wp:extent cx="6480175" cy="914400"/>
                <wp:effectExtent l="0" t="0" r="15875"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914400"/>
                          <a:chOff x="0" y="248118"/>
                          <a:chExt cx="6480175" cy="916127"/>
                        </a:xfrm>
                      </wpg:grpSpPr>
                      <wps:wsp>
                        <wps:cNvPr id="20" name="Graphic 20"/>
                        <wps:cNvSpPr/>
                        <wps:spPr>
                          <a:xfrm>
                            <a:off x="0" y="248118"/>
                            <a:ext cx="6480175" cy="254802"/>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1" name="Graphic 21"/>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2" name="Textbox 22"/>
                        <wps:cNvSpPr txBox="1"/>
                        <wps:spPr>
                          <a:xfrm>
                            <a:off x="0" y="343548"/>
                            <a:ext cx="6480175" cy="820697"/>
                          </a:xfrm>
                          <a:prstGeom prst="rect">
                            <a:avLst/>
                          </a:prstGeom>
                        </wps:spPr>
                        <wps:txbx>
                          <w:txbxContent>
                            <w:p w14:paraId="43FAF5BC" w14:textId="77777777" w:rsidR="006F2FD4" w:rsidRDefault="006F2FD4">
                              <w:pPr>
                                <w:spacing w:before="82"/>
                                <w:rPr>
                                  <w:rFonts w:ascii="Cambria"/>
                                  <w:b/>
                                  <w:sz w:val="18"/>
                                </w:rPr>
                              </w:pPr>
                            </w:p>
                            <w:p w14:paraId="0DB1F66E" w14:textId="6EFBCA79"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2025-0</w:t>
                              </w:r>
                              <w:r w:rsidR="00FB0BEB">
                                <w:rPr>
                                  <w:w w:val="110"/>
                                  <w:sz w:val="18"/>
                                </w:rPr>
                                <w:t>8</w:t>
                              </w:r>
                              <w:r>
                                <w:rPr>
                                  <w:w w:val="110"/>
                                  <w:sz w:val="18"/>
                                </w:rPr>
                                <w:t>-</w:t>
                              </w:r>
                              <w:r w:rsidR="00FB0BEB">
                                <w:rPr>
                                  <w:spacing w:val="-5"/>
                                  <w:w w:val="110"/>
                                  <w:sz w:val="18"/>
                                </w:rPr>
                                <w:t>2</w:t>
                              </w:r>
                              <w:r w:rsidR="00EA2C4A">
                                <w:rPr>
                                  <w:spacing w:val="-5"/>
                                  <w:w w:val="110"/>
                                  <w:sz w:val="18"/>
                                </w:rPr>
                                <w:t>9</w:t>
                              </w:r>
                            </w:p>
                          </w:txbxContent>
                        </wps:txbx>
                        <wps:bodyPr wrap="square" lIns="0" tIns="0" rIns="0" bIns="0" rtlCol="0">
                          <a:noAutofit/>
                        </wps:bodyPr>
                      </wps:wsp>
                    </wpg:wgp>
                  </a:graphicData>
                </a:graphic>
                <wp14:sizeRelV relativeFrom="margin">
                  <wp14:pctHeight>0</wp14:pctHeight>
                </wp14:sizeRelV>
              </wp:anchor>
            </w:drawing>
          </mc:Choice>
          <mc:Fallback>
            <w:pict>
              <v:group w14:anchorId="2A60209F" id="Group 19" o:spid="_x0000_s1026" style="position:absolute;left:0;text-align:left;margin-left:42.75pt;margin-top:263.35pt;width:510.25pt;height:1in;z-index:-251657728;mso-wrap-distance-left:0;mso-wrap-distance-right:0;mso-position-horizontal-relative:page;mso-height-relative:margin" coordorigin=",2481" coordsize="64801,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nVQwMAAIEKAAAOAAAAZHJzL2Uyb0RvYy54bWzslltP2zAUx98n7TtYfh+5UEqJSNEGazUJ&#10;MSQ67dl1nIuWxJ7tNuHb79iJm9B2F9h4G0ipE58cH//P7xzn8qqtSrRlUhW8jnFw4mPEasqTos5i&#10;/GW1eDfDSGlSJ6TkNYvxI1P4av72zWUjIhbynJcJkwic1CpqRIxzrUXkeYrmrCLqhAtWw2TKZUU0&#10;3MrMSyRpwHtVeqHvT72Gy0RITplS8PSmm8Rz6z9NGdWf01QxjcoYQ2zaXqW9rs3Vm1+SKJNE5AXt&#10;wyAviKIiRQ2L7lzdEE3QRhYHrqqCSq54qk8orzyepgVldg+wm8Df281S8o2we8miJhM7mUDaPZ1e&#10;7JbebZdSPIh72UUPw1tOvynQxWtEFo3nzX02GLeprMxLsAnUWkUfd4qyViMKD6eTmR+cn2FEYe4i&#10;mEz8XnKaQ16G18LJLAhmXTZo/vH429MgPDcmHom6tW2Eu4gaAQipQSX1dyo95EQwK74yKtxLVCQx&#10;DgGimlRA8rKHBp5ATGZxsDJC9neq1/SoTOP9HtUqPAPlwie7JRHdKL1k3KpOtrdKw1KAXOJGJHcj&#10;2tZuKKEGDP2lpV9jBPRLjID+tXFPIkG0ec8NUTNKWx7jMz+8gD2a6Ypv2YpbQ21yZ7Lr+5Bdl3jI&#10;zGBT1mNb0G1k5ebcr7D+OhtYcAbIQGzgzhm4385wvPAzzW22Ro5pyRXr1jJC2EV3ioDdWHPFyyJZ&#10;FGVpJFAyW1+XEm0JiLs4h/9FH/PIDAhVUUeCGa158gggNYBOjNX3DZEMo/JTDaia5uQG0g3WbiB1&#10;ec1tC7PqS6VX7VciBRIwjLEGhu64I5ZEDg6I3xh0tubNmr/faJ4WhhwbWxdRfwPV05H8+mUUHJRR&#10;YNR7ZhkNuSfR0TKCjuES7upwnFCn06sWkdF9qIpDgF2Ag81T2I9Vjkns72gta1PK5+HpzBbviMo9&#10;eKGG4e8Q3g6eG6LyDnLrYVeXPTP/4T48I0IH9wqgXPMWhbaTj+BGuv3AoYPuoP/laXE6OYXjwCj/&#10;E8xnoT+9eHo2dskzp0XfI8w5YEFw0PfNoTtQ9hqVbtdtX47/qGf9Qeexxzl859ge3H+TmQ+p8b2l&#10;bvhynP8AAAD//wMAUEsDBBQABgAIAAAAIQB6+Rte4QAAAAsBAAAPAAAAZHJzL2Rvd25yZXYueG1s&#10;TI9BS8NAEIXvgv9hGcGb3aSSpMRMSinqqQi2gnjbZqdJaHY2ZLdJ+u/dnvQ4zMd73yvWs+nESINr&#10;LSPEiwgEcWV1yzXC1+HtaQXCecVadZYJ4UoO1uX9XaFybSf+pHHvaxFC2OUKofG+z6V0VUNGuYXt&#10;icPvZAejfDiHWupBTSHcdHIZRak0quXQ0Kietg1V5/3FILxPato8x6/j7nzaXn8Oycf3LibEx4d5&#10;8wLC0+z/YLjpB3Uog9PRXlg70SGskiSQCMkyzUDcgDhKw7ojQppFGciykP83lL8AAAD//wMAUEsB&#10;Ai0AFAAGAAgAAAAhALaDOJL+AAAA4QEAABMAAAAAAAAAAAAAAAAAAAAAAFtDb250ZW50X1R5cGVz&#10;XS54bWxQSwECLQAUAAYACAAAACEAOP0h/9YAAACUAQAACwAAAAAAAAAAAAAAAAAvAQAAX3JlbHMv&#10;LnJlbHNQSwECLQAUAAYACAAAACEAeV9p1UMDAACBCgAADgAAAAAAAAAAAAAAAAAuAgAAZHJzL2Uy&#10;b0RvYy54bWxQSwECLQAUAAYACAAAACEAevkbXuEAAAALAQAADwAAAAAAAAAAAAAAAACdBQAAZHJz&#10;L2Rvd25yZXYueG1sUEsFBgAAAAAEAAQA8wAAAKsGAAAAAA==&#10;">
                <v:shape id="Graphic 20" o:spid="_x0000_s1027" style="position:absolute;top:2481;width:64801;height:2548;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mdwwAAANsAAAAPAAAAZHJzL2Rvd25yZXYueG1sRE/Pa8Iw&#10;FL4L/g/hDXaz6eoQ6YwigsUxL+ouu701b21d81KS1Hb765fDwOPH93u1GU0rbuR8Y1nBU5KCIC6t&#10;brhS8H7Zz5YgfEDW2FomBT/kYbOeTlaYazvwiW7nUIkYwj5HBXUIXS6lL2sy6BPbEUfuyzqDIUJX&#10;Se1wiOGmlVmaLqTBhmNDjR3taiq/z71R0BxDcdxei7f+d/76vBs+jbl+FEo9PozbFxCBxnAX/7sP&#10;WkEW18cv8QfI9R8AAAD//wMAUEsBAi0AFAAGAAgAAAAhANvh9svuAAAAhQEAABMAAAAAAAAAAAAA&#10;AAAAAAAAAFtDb250ZW50X1R5cGVzXS54bWxQSwECLQAUAAYACAAAACEAWvQsW78AAAAVAQAACwAA&#10;AAAAAAAAAAAAAAAfAQAAX3JlbHMvLnJlbHNQSwECLQAUAAYACAAAACEANOU5ncMAAADbAAAADwAA&#10;AAAAAAAAAAAAAAAHAgAAZHJzL2Rvd25yZXYueG1sUEsFBgAAAAADAAMAtwAAAPcCAAAAAA==&#10;" path="m6480005,l,,,502875r6480005,l6480005,xe" fillcolor="#f7f7ff" stroked="f">
                  <v:path arrowok="t"/>
                </v:shape>
                <v:shape id="Graphic 21"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4dxQAAANsAAAAPAAAAZHJzL2Rvd25yZXYueG1sRI/dasJA&#10;FITvC77DcgTvmo0irYlZRYRCi9BibCm9O2RPfjB7NmRXE9/eLRR6OczMN0y2HU0rrtS7xrKCeRSD&#10;IC6sbrhS8Hl6eVyBcB5ZY2uZFNzIwXYzecgw1XbgI11zX4kAYZeigtr7LpXSFTUZdJHtiINX2t6g&#10;D7KvpO5xCHDTykUcP0mDDYeFGjva11Sc84tRcDkk+Pzzfvgu6W0oy6X9SL6sVGo2HXdrEJ5G/x/+&#10;a79qBYs5/H4JP0Bu7gAAAP//AwBQSwECLQAUAAYACAAAACEA2+H2y+4AAACFAQAAEwAAAAAAAAAA&#10;AAAAAAAAAAAAW0NvbnRlbnRfVHlwZXNdLnhtbFBLAQItABQABgAIAAAAIQBa9CxbvwAAABUBAAAL&#10;AAAAAAAAAAAAAAAAAB8BAABfcmVscy8ucmVsc1BLAQItABQABgAIAAAAIQAC6F4dxQAAANsAAAAP&#10;AAAAAAAAAAAAAAAAAAcCAABkcnMvZG93bnJldi54bWxQSwUGAAAAAAMAAwC3AAAA+QIAAAAA&#10;" path="m6480005,l,e" filled="f" strokeweight=".20106mm">
                  <v:path arrowok="t"/>
                </v:shape>
                <v:shapetype id="_x0000_t202" coordsize="21600,21600" o:spt="202" path="m,l,21600r21600,l21600,xe">
                  <v:stroke joinstyle="miter"/>
                  <v:path gradientshapeok="t" o:connecttype="rect"/>
                </v:shapetype>
                <v:shape id="Textbox 22" o:spid="_x0000_s1029" type="#_x0000_t202" style="position:absolute;top:3435;width:64801;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FAF5BC" w14:textId="77777777" w:rsidR="006F2FD4" w:rsidRDefault="006F2FD4">
                        <w:pPr>
                          <w:spacing w:before="82"/>
                          <w:rPr>
                            <w:rFonts w:ascii="Cambria"/>
                            <w:b/>
                            <w:sz w:val="18"/>
                          </w:rPr>
                        </w:pPr>
                      </w:p>
                      <w:p w14:paraId="0DB1F66E" w14:textId="6EFBCA79"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2025-0</w:t>
                        </w:r>
                        <w:r w:rsidR="00FB0BEB">
                          <w:rPr>
                            <w:w w:val="110"/>
                            <w:sz w:val="18"/>
                          </w:rPr>
                          <w:t>8</w:t>
                        </w:r>
                        <w:r>
                          <w:rPr>
                            <w:w w:val="110"/>
                            <w:sz w:val="18"/>
                          </w:rPr>
                          <w:t>-</w:t>
                        </w:r>
                        <w:r w:rsidR="00FB0BEB">
                          <w:rPr>
                            <w:spacing w:val="-5"/>
                            <w:w w:val="110"/>
                            <w:sz w:val="18"/>
                          </w:rPr>
                          <w:t>2</w:t>
                        </w:r>
                        <w:r w:rsidR="00EA2C4A">
                          <w:rPr>
                            <w:spacing w:val="-5"/>
                            <w:w w:val="110"/>
                            <w:sz w:val="18"/>
                          </w:rPr>
                          <w:t>9</w:t>
                        </w:r>
                      </w:p>
                    </w:txbxContent>
                  </v:textbox>
                </v:shape>
                <w10:wrap type="topAndBottom" anchorx="page"/>
              </v:group>
            </w:pict>
          </mc:Fallback>
        </mc:AlternateContent>
      </w:r>
      <w:r w:rsidR="004503DF">
        <w:rPr>
          <w:noProof/>
        </w:rPr>
        <mc:AlternateContent>
          <mc:Choice Requires="wpg">
            <w:drawing>
              <wp:anchor distT="0" distB="0" distL="0" distR="0" simplePos="0" relativeHeight="251656704" behindDoc="1" locked="0" layoutInCell="1" allowOverlap="1" wp14:anchorId="6AA19375" wp14:editId="4D7DE101">
                <wp:simplePos x="0" y="0"/>
                <wp:positionH relativeFrom="page">
                  <wp:posOffset>542925</wp:posOffset>
                </wp:positionH>
                <wp:positionV relativeFrom="paragraph">
                  <wp:posOffset>157480</wp:posOffset>
                </wp:positionV>
                <wp:extent cx="6480175" cy="3876675"/>
                <wp:effectExtent l="0" t="0" r="15875"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76675"/>
                          <a:chOff x="0" y="0"/>
                          <a:chExt cx="6480175" cy="3467590"/>
                        </a:xfrm>
                      </wpg:grpSpPr>
                      <wps:wsp>
                        <wps:cNvPr id="16" name="Graphic 16"/>
                        <wps:cNvSpPr/>
                        <wps:spPr>
                          <a:xfrm>
                            <a:off x="0" y="0"/>
                            <a:ext cx="6480175" cy="2795270"/>
                          </a:xfrm>
                          <a:custGeom>
                            <a:avLst/>
                            <a:gdLst/>
                            <a:ahLst/>
                            <a:cxnLst/>
                            <a:rect l="l" t="t" r="r" b="b"/>
                            <a:pathLst>
                              <a:path w="6480175" h="2795270">
                                <a:moveTo>
                                  <a:pt x="6480005" y="0"/>
                                </a:moveTo>
                                <a:lnTo>
                                  <a:pt x="0" y="0"/>
                                </a:lnTo>
                                <a:lnTo>
                                  <a:pt x="0" y="2795029"/>
                                </a:lnTo>
                                <a:lnTo>
                                  <a:pt x="6480005" y="2795029"/>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2795029"/>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6480175" cy="3467590"/>
                          </a:xfrm>
                          <a:prstGeom prst="rect">
                            <a:avLst/>
                          </a:prstGeom>
                        </wps:spPr>
                        <wps:txbx>
                          <w:txbxContent>
                            <w:p w14:paraId="6B83DF29" w14:textId="77777777" w:rsidR="006F2FD4" w:rsidRDefault="006F2FD4">
                              <w:pPr>
                                <w:spacing w:before="190"/>
                                <w:rPr>
                                  <w:rFonts w:ascii="Cambria"/>
                                  <w:b/>
                                  <w:sz w:val="18"/>
                                </w:rPr>
                              </w:pPr>
                            </w:p>
                            <w:p w14:paraId="1A97191F" w14:textId="77777777" w:rsidR="0089786C" w:rsidRDefault="00561CF5" w:rsidP="0089786C">
                              <w:pPr>
                                <w:spacing w:line="259" w:lineRule="auto"/>
                                <w:ind w:left="396" w:right="790"/>
                                <w:jc w:val="both"/>
                                <w:rPr>
                                  <w:sz w:val="18"/>
                                  <w:lang w:val="en-ID"/>
                                </w:rPr>
                              </w:pPr>
                              <w:r>
                                <w:rPr>
                                  <w:rFonts w:ascii="Cambria" w:hAnsi="Cambria"/>
                                  <w:b/>
                                  <w:w w:val="115"/>
                                  <w:sz w:val="18"/>
                                </w:rPr>
                                <w:t xml:space="preserve">Specific Background: </w:t>
                              </w:r>
                              <w:r w:rsidR="0089786C" w:rsidRPr="0089786C">
                                <w:rPr>
                                  <w:sz w:val="18"/>
                                  <w:lang w:val="en-ID"/>
                                </w:rPr>
                                <w:t xml:space="preserve">Mastery of Arabic is fundamental in Islamic education as it enables students to understand primary Islamic sources such as the Qur’an and Hadith. </w:t>
                              </w:r>
                              <w:r w:rsidR="0089786C" w:rsidRPr="0089786C">
                                <w:rPr>
                                  <w:b/>
                                  <w:bCs/>
                                  <w:sz w:val="18"/>
                                  <w:lang w:val="en-ID"/>
                                </w:rPr>
                                <w:t>Specific background:</w:t>
                              </w:r>
                              <w:r w:rsidR="0089786C" w:rsidRPr="0089786C">
                                <w:rPr>
                                  <w:sz w:val="18"/>
                                  <w:lang w:val="en-ID"/>
                                </w:rPr>
                                <w:t xml:space="preserve"> Many students in Islamic boarding schools (</w:t>
                              </w:r>
                              <w:proofErr w:type="spellStart"/>
                              <w:r w:rsidR="0089786C" w:rsidRPr="0089786C">
                                <w:rPr>
                                  <w:sz w:val="18"/>
                                  <w:lang w:val="en-ID"/>
                                </w:rPr>
                                <w:t>pesantren</w:t>
                              </w:r>
                              <w:proofErr w:type="spellEnd"/>
                              <w:r w:rsidR="0089786C" w:rsidRPr="0089786C">
                                <w:rPr>
                                  <w:sz w:val="18"/>
                                  <w:lang w:val="en-ID"/>
                                </w:rPr>
                                <w:t xml:space="preserve">) struggle to read </w:t>
                              </w:r>
                              <w:r w:rsidR="0089786C" w:rsidRPr="0089786C">
                                <w:rPr>
                                  <w:i/>
                                  <w:iCs/>
                                  <w:sz w:val="18"/>
                                  <w:lang w:val="en-ID"/>
                                </w:rPr>
                                <w:t xml:space="preserve">Arab </w:t>
                              </w:r>
                              <w:proofErr w:type="spellStart"/>
                              <w:r w:rsidR="0089786C" w:rsidRPr="0089786C">
                                <w:rPr>
                                  <w:i/>
                                  <w:iCs/>
                                  <w:sz w:val="18"/>
                                  <w:lang w:val="en-ID"/>
                                </w:rPr>
                                <w:t>Gundul</w:t>
                              </w:r>
                              <w:proofErr w:type="spellEnd"/>
                              <w:r w:rsidR="0089786C" w:rsidRPr="0089786C">
                                <w:rPr>
                                  <w:sz w:val="18"/>
                                  <w:lang w:val="en-ID"/>
                                </w:rPr>
                                <w:t xml:space="preserve"> (Arabic script without diacritics), particularly due to difficulties in understanding </w:t>
                              </w:r>
                              <w:proofErr w:type="spellStart"/>
                              <w:r w:rsidR="0089786C" w:rsidRPr="0089786C">
                                <w:rPr>
                                  <w:i/>
                                  <w:iCs/>
                                  <w:sz w:val="18"/>
                                  <w:lang w:val="en-ID"/>
                                </w:rPr>
                                <w:t>nahwu</w:t>
                              </w:r>
                              <w:proofErr w:type="spellEnd"/>
                              <w:r w:rsidR="0089786C" w:rsidRPr="0089786C">
                                <w:rPr>
                                  <w:sz w:val="18"/>
                                  <w:lang w:val="en-ID"/>
                                </w:rPr>
                                <w:t xml:space="preserve"> and </w:t>
                              </w:r>
                              <w:proofErr w:type="spellStart"/>
                              <w:r w:rsidR="0089786C" w:rsidRPr="0089786C">
                                <w:rPr>
                                  <w:i/>
                                  <w:iCs/>
                                  <w:sz w:val="18"/>
                                  <w:lang w:val="en-ID"/>
                                </w:rPr>
                                <w:t>shorof</w:t>
                              </w:r>
                              <w:proofErr w:type="spellEnd"/>
                              <w:r w:rsidR="0089786C" w:rsidRPr="0089786C">
                                <w:rPr>
                                  <w:sz w:val="18"/>
                                  <w:lang w:val="en-ID"/>
                                </w:rPr>
                                <w:t xml:space="preserve">. </w:t>
                              </w:r>
                              <w:r w:rsidR="0089786C" w:rsidRPr="0089786C">
                                <w:rPr>
                                  <w:b/>
                                  <w:bCs/>
                                  <w:sz w:val="18"/>
                                  <w:lang w:val="en-ID"/>
                                </w:rPr>
                                <w:t>Knowledge gap:</w:t>
                              </w:r>
                              <w:r w:rsidR="0089786C" w:rsidRPr="0089786C">
                                <w:rPr>
                                  <w:sz w:val="18"/>
                                  <w:lang w:val="en-ID"/>
                                </w:rPr>
                                <w:t xml:space="preserve"> Although several teaching methods exist, limited studies have explored the effectiveness of the </w:t>
                              </w:r>
                              <w:proofErr w:type="spellStart"/>
                              <w:r w:rsidR="0089786C" w:rsidRPr="0089786C">
                                <w:rPr>
                                  <w:sz w:val="18"/>
                                  <w:lang w:val="en-ID"/>
                                </w:rPr>
                                <w:t>Nakhlah</w:t>
                              </w:r>
                              <w:proofErr w:type="spellEnd"/>
                              <w:r w:rsidR="0089786C" w:rsidRPr="0089786C">
                                <w:rPr>
                                  <w:sz w:val="18"/>
                                  <w:lang w:val="en-ID"/>
                                </w:rPr>
                                <w:t xml:space="preserve"> method—an innovative, song-based approach integrating </w:t>
                              </w:r>
                              <w:r w:rsidR="0089786C" w:rsidRPr="0089786C">
                                <w:rPr>
                                  <w:i/>
                                  <w:iCs/>
                                  <w:sz w:val="18"/>
                                  <w:lang w:val="en-ID"/>
                                </w:rPr>
                                <w:t>Quantum Learning</w:t>
                              </w:r>
                              <w:r w:rsidR="0089786C" w:rsidRPr="0089786C">
                                <w:rPr>
                                  <w:sz w:val="18"/>
                                  <w:lang w:val="en-ID"/>
                                </w:rPr>
                                <w:t xml:space="preserve"> principles—on students’ reading competence. </w:t>
                              </w:r>
                              <w:r w:rsidR="0089786C" w:rsidRPr="0089786C">
                                <w:rPr>
                                  <w:b/>
                                  <w:bCs/>
                                  <w:sz w:val="18"/>
                                  <w:lang w:val="en-ID"/>
                                </w:rPr>
                                <w:t>Aims:</w:t>
                              </w:r>
                              <w:r w:rsidR="0089786C" w:rsidRPr="0089786C">
                                <w:rPr>
                                  <w:sz w:val="18"/>
                                  <w:lang w:val="en-ID"/>
                                </w:rPr>
                                <w:t xml:space="preserve"> This study investigates the relationship between students’ responses to the </w:t>
                              </w:r>
                              <w:proofErr w:type="spellStart"/>
                              <w:r w:rsidR="0089786C" w:rsidRPr="0089786C">
                                <w:rPr>
                                  <w:sz w:val="18"/>
                                  <w:lang w:val="en-ID"/>
                                </w:rPr>
                                <w:t>Nakhlah</w:t>
                              </w:r>
                              <w:proofErr w:type="spellEnd"/>
                              <w:r w:rsidR="0089786C" w:rsidRPr="0089786C">
                                <w:rPr>
                                  <w:sz w:val="18"/>
                                  <w:lang w:val="en-ID"/>
                                </w:rPr>
                                <w:t xml:space="preserve"> method and their ability to read </w:t>
                              </w:r>
                              <w:r w:rsidR="0089786C" w:rsidRPr="0089786C">
                                <w:rPr>
                                  <w:i/>
                                  <w:iCs/>
                                  <w:sz w:val="18"/>
                                  <w:lang w:val="en-ID"/>
                                </w:rPr>
                                <w:t xml:space="preserve">Arab </w:t>
                              </w:r>
                              <w:proofErr w:type="spellStart"/>
                              <w:r w:rsidR="0089786C" w:rsidRPr="0089786C">
                                <w:rPr>
                                  <w:i/>
                                  <w:iCs/>
                                  <w:sz w:val="18"/>
                                  <w:lang w:val="en-ID"/>
                                </w:rPr>
                                <w:t>Gundul</w:t>
                              </w:r>
                              <w:proofErr w:type="spellEnd"/>
                              <w:r w:rsidR="0089786C" w:rsidRPr="0089786C">
                                <w:rPr>
                                  <w:sz w:val="18"/>
                                  <w:lang w:val="en-ID"/>
                                </w:rPr>
                                <w:t xml:space="preserve"> in </w:t>
                              </w:r>
                              <w:r w:rsidR="0089786C" w:rsidRPr="0089786C">
                                <w:rPr>
                                  <w:i/>
                                  <w:iCs/>
                                  <w:sz w:val="18"/>
                                  <w:lang w:val="en-ID"/>
                                </w:rPr>
                                <w:t>Tafsir Muyassar</w:t>
                              </w:r>
                              <w:r w:rsidR="0089786C" w:rsidRPr="0089786C">
                                <w:rPr>
                                  <w:sz w:val="18"/>
                                  <w:lang w:val="en-ID"/>
                                </w:rPr>
                                <w:t xml:space="preserve"> at </w:t>
                              </w:r>
                              <w:proofErr w:type="spellStart"/>
                              <w:r w:rsidR="0089786C" w:rsidRPr="0089786C">
                                <w:rPr>
                                  <w:sz w:val="18"/>
                                  <w:lang w:val="en-ID"/>
                                </w:rPr>
                                <w:t>Pondok</w:t>
                              </w:r>
                              <w:proofErr w:type="spellEnd"/>
                              <w:r w:rsidR="0089786C" w:rsidRPr="0089786C">
                                <w:rPr>
                                  <w:sz w:val="18"/>
                                  <w:lang w:val="en-ID"/>
                                </w:rPr>
                                <w:t xml:space="preserve"> </w:t>
                              </w:r>
                              <w:proofErr w:type="spellStart"/>
                              <w:r w:rsidR="0089786C" w:rsidRPr="0089786C">
                                <w:rPr>
                                  <w:sz w:val="18"/>
                                  <w:lang w:val="en-ID"/>
                                </w:rPr>
                                <w:t>Pesantren</w:t>
                              </w:r>
                              <w:proofErr w:type="spellEnd"/>
                              <w:r w:rsidR="0089786C" w:rsidRPr="0089786C">
                                <w:rPr>
                                  <w:sz w:val="18"/>
                                  <w:lang w:val="en-ID"/>
                                </w:rPr>
                                <w:t xml:space="preserve"> </w:t>
                              </w:r>
                              <w:proofErr w:type="spellStart"/>
                              <w:r w:rsidR="0089786C" w:rsidRPr="0089786C">
                                <w:rPr>
                                  <w:sz w:val="18"/>
                                  <w:lang w:val="en-ID"/>
                                </w:rPr>
                                <w:t>Tarbiyatul</w:t>
                              </w:r>
                              <w:proofErr w:type="spellEnd"/>
                              <w:r w:rsidR="0089786C" w:rsidRPr="0089786C">
                                <w:rPr>
                                  <w:sz w:val="18"/>
                                  <w:lang w:val="en-ID"/>
                                </w:rPr>
                                <w:t xml:space="preserve"> Iman Malang. </w:t>
                              </w:r>
                              <w:r w:rsidR="0089786C" w:rsidRPr="0089786C">
                                <w:rPr>
                                  <w:b/>
                                  <w:bCs/>
                                  <w:sz w:val="18"/>
                                  <w:lang w:val="en-ID"/>
                                </w:rPr>
                                <w:t>Results:</w:t>
                              </w:r>
                              <w:r w:rsidR="0089786C" w:rsidRPr="0089786C">
                                <w:rPr>
                                  <w:sz w:val="18"/>
                                  <w:lang w:val="en-ID"/>
                                </w:rPr>
                                <w:t xml:space="preserve"> Using quantitative methods with Pearson correlation and simple linear regression on 17 students, findings reveal a significant relationship (p = 0.004 &lt; 0.05) and a strong correlation (r = 0.655), with 42.9% of reading ability explained by the </w:t>
                              </w:r>
                              <w:proofErr w:type="spellStart"/>
                              <w:r w:rsidR="0089786C" w:rsidRPr="0089786C">
                                <w:rPr>
                                  <w:sz w:val="18"/>
                                  <w:lang w:val="en-ID"/>
                                </w:rPr>
                                <w:t>Nakhlah</w:t>
                              </w:r>
                              <w:proofErr w:type="spellEnd"/>
                              <w:r w:rsidR="0089786C" w:rsidRPr="0089786C">
                                <w:rPr>
                                  <w:sz w:val="18"/>
                                  <w:lang w:val="en-ID"/>
                                </w:rPr>
                                <w:t xml:space="preserve"> method. </w:t>
                              </w:r>
                              <w:r w:rsidR="0089786C" w:rsidRPr="0089786C">
                                <w:rPr>
                                  <w:b/>
                                  <w:bCs/>
                                  <w:sz w:val="18"/>
                                  <w:lang w:val="en-ID"/>
                                </w:rPr>
                                <w:t>Novelty:</w:t>
                              </w:r>
                              <w:r w:rsidR="0089786C" w:rsidRPr="0089786C">
                                <w:rPr>
                                  <w:sz w:val="18"/>
                                  <w:lang w:val="en-ID"/>
                                </w:rPr>
                                <w:t xml:space="preserve"> This research presents empirical evidence of the pedagogical contribution of the </w:t>
                              </w:r>
                              <w:proofErr w:type="spellStart"/>
                              <w:r w:rsidR="0089786C" w:rsidRPr="0089786C">
                                <w:rPr>
                                  <w:sz w:val="18"/>
                                  <w:lang w:val="en-ID"/>
                                </w:rPr>
                                <w:t>Nakhlah</w:t>
                              </w:r>
                              <w:proofErr w:type="spellEnd"/>
                              <w:r w:rsidR="0089786C" w:rsidRPr="0089786C">
                                <w:rPr>
                                  <w:sz w:val="18"/>
                                  <w:lang w:val="en-ID"/>
                                </w:rPr>
                                <w:t xml:space="preserve"> method in improving Arabic literacy. </w:t>
                              </w:r>
                              <w:r w:rsidR="0089786C" w:rsidRPr="0089786C">
                                <w:rPr>
                                  <w:b/>
                                  <w:bCs/>
                                  <w:sz w:val="18"/>
                                  <w:lang w:val="en-ID"/>
                                </w:rPr>
                                <w:t>Implications:</w:t>
                              </w:r>
                              <w:r w:rsidR="0089786C" w:rsidRPr="0089786C">
                                <w:rPr>
                                  <w:sz w:val="18"/>
                                  <w:lang w:val="en-ID"/>
                                </w:rPr>
                                <w:t xml:space="preserve"> The method can serve as an innovative alternative in Arabic language education within Islamic institutions</w:t>
                              </w:r>
                            </w:p>
                            <w:p w14:paraId="6B278C52" w14:textId="58B45E6B" w:rsidR="0089786C" w:rsidRPr="0089786C" w:rsidRDefault="0089786C" w:rsidP="0089786C">
                              <w:pPr>
                                <w:spacing w:line="259" w:lineRule="auto"/>
                                <w:ind w:left="396" w:right="790"/>
                                <w:jc w:val="both"/>
                                <w:rPr>
                                  <w:sz w:val="18"/>
                                  <w:lang w:val="en-ID"/>
                                </w:rPr>
                              </w:pPr>
                              <w:r w:rsidRPr="0089786C">
                                <w:rPr>
                                  <w:sz w:val="18"/>
                                  <w:lang w:val="en-ID"/>
                                </w:rPr>
                                <w:t>.</w:t>
                              </w:r>
                            </w:p>
                            <w:p w14:paraId="673F18F4" w14:textId="77777777" w:rsidR="0089786C" w:rsidRPr="0089786C" w:rsidRDefault="0089786C" w:rsidP="0089786C">
                              <w:pPr>
                                <w:ind w:left="396"/>
                                <w:jc w:val="both"/>
                                <w:rPr>
                                  <w:sz w:val="18"/>
                                  <w:lang w:val="en-ID"/>
                                </w:rPr>
                              </w:pPr>
                              <w:r w:rsidRPr="0089786C">
                                <w:rPr>
                                  <w:b/>
                                  <w:bCs/>
                                  <w:sz w:val="18"/>
                                  <w:lang w:val="en-ID"/>
                                </w:rPr>
                                <w:t>Highlights:</w:t>
                              </w:r>
                            </w:p>
                            <w:p w14:paraId="7AAD2985" w14:textId="77777777" w:rsidR="0089786C" w:rsidRPr="0089786C" w:rsidRDefault="0089786C" w:rsidP="0089786C">
                              <w:pPr>
                                <w:numPr>
                                  <w:ilvl w:val="0"/>
                                  <w:numId w:val="44"/>
                                </w:numPr>
                                <w:jc w:val="both"/>
                                <w:rPr>
                                  <w:sz w:val="18"/>
                                  <w:lang w:val="en-ID"/>
                                </w:rPr>
                              </w:pPr>
                              <w:r w:rsidRPr="0089786C">
                                <w:rPr>
                                  <w:sz w:val="18"/>
                                  <w:lang w:val="en-ID"/>
                                </w:rPr>
                                <w:t xml:space="preserve">Introduces the </w:t>
                              </w:r>
                              <w:proofErr w:type="spellStart"/>
                              <w:r w:rsidRPr="0089786C">
                                <w:rPr>
                                  <w:sz w:val="18"/>
                                  <w:lang w:val="en-ID"/>
                                </w:rPr>
                                <w:t>Nakhlah</w:t>
                              </w:r>
                              <w:proofErr w:type="spellEnd"/>
                              <w:r w:rsidRPr="0089786C">
                                <w:rPr>
                                  <w:sz w:val="18"/>
                                  <w:lang w:val="en-ID"/>
                                </w:rPr>
                                <w:t xml:space="preserve"> method as a song-based Arabic learning model.</w:t>
                              </w:r>
                            </w:p>
                            <w:p w14:paraId="601ECE32" w14:textId="77777777" w:rsidR="0089786C" w:rsidRPr="0089786C" w:rsidRDefault="0089786C" w:rsidP="0089786C">
                              <w:pPr>
                                <w:numPr>
                                  <w:ilvl w:val="0"/>
                                  <w:numId w:val="44"/>
                                </w:numPr>
                                <w:jc w:val="both"/>
                                <w:rPr>
                                  <w:sz w:val="18"/>
                                  <w:lang w:val="en-ID"/>
                                </w:rPr>
                              </w:pPr>
                              <w:r w:rsidRPr="0089786C">
                                <w:rPr>
                                  <w:sz w:val="18"/>
                                  <w:lang w:val="en-ID"/>
                                </w:rPr>
                                <w:t>Demonstrates a strong correlation between method response and reading skill.</w:t>
                              </w:r>
                            </w:p>
                            <w:p w14:paraId="18D9502C" w14:textId="77777777" w:rsidR="0089786C" w:rsidRDefault="0089786C" w:rsidP="0089786C">
                              <w:pPr>
                                <w:numPr>
                                  <w:ilvl w:val="0"/>
                                  <w:numId w:val="44"/>
                                </w:numPr>
                                <w:jc w:val="both"/>
                                <w:rPr>
                                  <w:sz w:val="18"/>
                                  <w:lang w:val="en-ID"/>
                                </w:rPr>
                              </w:pPr>
                              <w:r w:rsidRPr="0089786C">
                                <w:rPr>
                                  <w:sz w:val="18"/>
                                  <w:lang w:val="en-ID"/>
                                </w:rPr>
                                <w:t xml:space="preserve">Suggests innovation for improving Arabic instruction in </w:t>
                              </w:r>
                              <w:proofErr w:type="spellStart"/>
                              <w:r w:rsidRPr="0089786C">
                                <w:rPr>
                                  <w:sz w:val="18"/>
                                  <w:lang w:val="en-ID"/>
                                </w:rPr>
                                <w:t>pesantren</w:t>
                              </w:r>
                              <w:proofErr w:type="spellEnd"/>
                              <w:r w:rsidRPr="0089786C">
                                <w:rPr>
                                  <w:sz w:val="18"/>
                                  <w:lang w:val="en-ID"/>
                                </w:rPr>
                                <w:t>.</w:t>
                              </w:r>
                            </w:p>
                            <w:p w14:paraId="1BDF57D4" w14:textId="77777777" w:rsidR="0089786C" w:rsidRPr="0089786C" w:rsidRDefault="0089786C" w:rsidP="0089786C">
                              <w:pPr>
                                <w:ind w:left="720"/>
                                <w:jc w:val="both"/>
                                <w:rPr>
                                  <w:sz w:val="18"/>
                                  <w:lang w:val="en-ID"/>
                                </w:rPr>
                              </w:pPr>
                            </w:p>
                            <w:p w14:paraId="63E57310" w14:textId="77777777" w:rsidR="0089786C" w:rsidRPr="0089786C" w:rsidRDefault="0089786C" w:rsidP="0089786C">
                              <w:pPr>
                                <w:ind w:left="396"/>
                                <w:jc w:val="both"/>
                                <w:rPr>
                                  <w:sz w:val="18"/>
                                  <w:lang w:val="en-ID"/>
                                </w:rPr>
                              </w:pPr>
                              <w:r w:rsidRPr="0089786C">
                                <w:rPr>
                                  <w:b/>
                                  <w:bCs/>
                                  <w:sz w:val="18"/>
                                  <w:lang w:val="en-ID"/>
                                </w:rPr>
                                <w:t>Keywords:</w:t>
                              </w:r>
                              <w:r w:rsidRPr="0089786C">
                                <w:rPr>
                                  <w:sz w:val="18"/>
                                  <w:lang w:val="en-ID"/>
                                </w:rPr>
                                <w:t xml:space="preserve"> </w:t>
                              </w:r>
                              <w:proofErr w:type="spellStart"/>
                              <w:r w:rsidRPr="0089786C">
                                <w:rPr>
                                  <w:sz w:val="18"/>
                                  <w:lang w:val="en-ID"/>
                                </w:rPr>
                                <w:t>Nakhlah</w:t>
                              </w:r>
                              <w:proofErr w:type="spellEnd"/>
                              <w:r w:rsidRPr="0089786C">
                                <w:rPr>
                                  <w:sz w:val="18"/>
                                  <w:lang w:val="en-ID"/>
                                </w:rPr>
                                <w:t xml:space="preserve"> Method, Arab </w:t>
                              </w:r>
                              <w:proofErr w:type="spellStart"/>
                              <w:r w:rsidRPr="0089786C">
                                <w:rPr>
                                  <w:sz w:val="18"/>
                                  <w:lang w:val="en-ID"/>
                                </w:rPr>
                                <w:t>Gundul</w:t>
                              </w:r>
                              <w:proofErr w:type="spellEnd"/>
                              <w:r w:rsidRPr="0089786C">
                                <w:rPr>
                                  <w:sz w:val="18"/>
                                  <w:lang w:val="en-ID"/>
                                </w:rPr>
                                <w:t>, Arabic Literacy, Islamic Education, Quantum Learning</w:t>
                              </w: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AA19375" id="Group 15" o:spid="_x0000_s1030" style="position:absolute;left:0;text-align:left;margin-left:42.75pt;margin-top:12.4pt;width:510.25pt;height:305.25pt;z-index:-251659776;mso-wrap-distance-left:0;mso-wrap-distance-right:0;mso-position-horizontal-relative:page;mso-width-relative:margin;mso-height-relative:margin" coordsize="64801,3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TdJQMAAIEKAAAOAAAAZHJzL2Uyb0RvYy54bWzsVt9v0zAQfkfif7D8zpJ2W9NFSyfY6ISE&#10;xqQV8ew6zg/hxMZ2m+y/52zHbWgnwQZIPNBKyTk+n8/ffXfny6u+4WjLlK5Fm+HJSYwRa6nI67bM&#10;8OfV8s0cI21ImxMuWpbhR6bx1eL1q8tOpmwqKsFzphAYaXXayQxXxsg0ijStWEP0iZCshclCqIYY&#10;GKoyyhXpwHrDo2kcz6JOqFwqQZnW8PXGT+KFs18UjJpPRaGZQTzD4JtxT+Wea/uMFpckLRWRVU0H&#10;N8gLvGhI3cKmO1M3xBC0UfWRqaamSmhRmBMqmkgURU2ZOwOcZhIfnOZWiY10ZynTrpQ7mADaA5xe&#10;bJbebW+VfJD3ynsP4kdBv2rAJepkmY7n7bjcK/eFauwiOATqHaKPO0RZbxCFj7OzeTxJzjGiMHc6&#10;T2YzGDjMaQWBOVpHq/dPrjyDdRcuWhFJ/cbOvZ07nQT+6D1E+vcgeqiIZA55bSG4V6jOgd4zjFrS&#10;AI1vB8bAFziN3Ry0LIrDSA+APhujaXJxPk1+PClJ6UabWyYc3GT7URsHYZkHiVRBon0bRAXkt7Tn&#10;jvYGI6C9wghov/YhkMTYdTaGVkTdKF5VhoMrdr4RW7YSTtPYoNm4xjHENYQcwrLX4e1YF9JupBXm&#10;wls6e17H7hhPL6x3YC9ohLfXHO/8XP0Aa7BIudDMb2YBcLvuQAEPxrBrwet8WXNuQdCqXF9zhbYE&#10;8F0m8F8OTo/UgKA69USw0lrkj8CjDpiTYf1tQxTDiH9ogam2MAVBBWEdBGX4tXDly+GvtFn1X4iS&#10;SIKYYQO5dicCYUka+AH+WwWva1e24u3GiKK25HG+eY+GASSPJ/Lfz6LkKIsSi94zs2gUfJI+WW8m&#10;/0AiWeD3iXFM4UDJvU4g5zgxgpafs5H9GV15a9M5mZ7OXVsa0fKAvZDG8Dtmr2fPDdGVZ7mzsMvM&#10;gTT/2X3cI+DC43vECki5Fj2azA/YjUz/TkARnYTvL+4Wp0/0RR842y2GAmH7gCPBQWXwDeWgSpl+&#10;3fteF5z7Q3XrF6qP6+hwz3F1eLiT2YvUeOyIt785Lr4DAAD//wMAUEsDBBQABgAIAAAAIQDuFhxK&#10;4AAAAAoBAAAPAAAAZHJzL2Rvd25yZXYueG1sTI9BS8NAEIXvgv9hGcGb3aQxocRsSinqqQi2gnjb&#10;ZqdJaHY2ZLdJ+u+dnvQ4vMeb7yvWs+3EiINvHSmIFxEIpMqZlmoFX4e3pxUIHzQZ3TlCBVf0sC7v&#10;7wqdGzfRJ477UAseIZ9rBU0IfS6lrxq02i9cj8TZyQ1WBz6HWppBTzxuO7mMokxa3RJ/aHSP2war&#10;8/5iFbxPetok8eu4O5+2159D+vG9i1Gpx4d58wIi4Bz+ynDDZ3QomenoLmS86BSs0pSbCpbPbHDL&#10;4yhjuaOCLEkTkGUh/yuUvwAAAP//AwBQSwECLQAUAAYACAAAACEAtoM4kv4AAADhAQAAEwAAAAAA&#10;AAAAAAAAAAAAAAAAW0NvbnRlbnRfVHlwZXNdLnhtbFBLAQItABQABgAIAAAAIQA4/SH/1gAAAJQB&#10;AAALAAAAAAAAAAAAAAAAAC8BAABfcmVscy8ucmVsc1BLAQItABQABgAIAAAAIQDDcWTdJQMAAIEK&#10;AAAOAAAAAAAAAAAAAAAAAC4CAABkcnMvZTJvRG9jLnhtbFBLAQItABQABgAIAAAAIQDuFhxK4AAA&#10;AAoBAAAPAAAAAAAAAAAAAAAAAH8FAABkcnMvZG93bnJldi54bWxQSwUGAAAAAAQABADzAAAAjAYA&#10;AAAA&#10;">
                <v:shape id="Graphic 16" o:spid="_x0000_s1031" style="position:absolute;width:64801;height:27952;visibility:visible;mso-wrap-style:square;v-text-anchor:top" coordsize="6480175,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s5wwAAANsAAAAPAAAAZHJzL2Rvd25yZXYueG1sRI9Li8JA&#10;EITvwv6HoQUvsk7cQ5CsExFZZa8+cNlbm+k8MNMTMmOM/npHELx1U1VfV88XvalFR62rLCuYTiIQ&#10;xJnVFRcKDvv15wyE88gaa8uk4EYOFunHYI6JtlfeUrfzhQgQdgkqKL1vEildVpJBN7ENcdBy2xr0&#10;YW0LqVu8Brip5VcUxdJgxeFCiQ2tSsrOu4sJlGacb7p4+Xf/v/2cPGVH2Rmj1GjYL79BeOr92/xK&#10;/+pQP4bnL2EAmT4AAAD//wMAUEsBAi0AFAAGAAgAAAAhANvh9svuAAAAhQEAABMAAAAAAAAAAAAA&#10;AAAAAAAAAFtDb250ZW50X1R5cGVzXS54bWxQSwECLQAUAAYACAAAACEAWvQsW78AAAAVAQAACwAA&#10;AAAAAAAAAAAAAAAfAQAAX3JlbHMvLnJlbHNQSwECLQAUAAYACAAAACEA7PF7OcMAAADbAAAADwAA&#10;AAAAAAAAAAAAAAAHAgAAZHJzL2Rvd25yZXYueG1sUEsFBgAAAAADAAMAtwAAAPcCAAAAAA==&#10;" path="m6480005,l,,,2795029r6480005,l6480005,xe" fillcolor="#f7f7ff" stroked="f">
                  <v:path arrowok="t"/>
                </v:shape>
                <v:shape id="Graphic 17" o:spid="_x0000_s1032" style="position:absolute;top:27950;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v:shape id="Textbox 18" o:spid="_x0000_s1033" type="#_x0000_t202" style="position:absolute;width:64801;height:3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83DF29" w14:textId="77777777" w:rsidR="006F2FD4" w:rsidRDefault="006F2FD4">
                        <w:pPr>
                          <w:spacing w:before="190"/>
                          <w:rPr>
                            <w:rFonts w:ascii="Cambria"/>
                            <w:b/>
                            <w:sz w:val="18"/>
                          </w:rPr>
                        </w:pPr>
                      </w:p>
                      <w:p w14:paraId="1A97191F" w14:textId="77777777" w:rsidR="0089786C" w:rsidRDefault="00561CF5" w:rsidP="0089786C">
                        <w:pPr>
                          <w:spacing w:line="259" w:lineRule="auto"/>
                          <w:ind w:left="396" w:right="790"/>
                          <w:jc w:val="both"/>
                          <w:rPr>
                            <w:sz w:val="18"/>
                            <w:lang w:val="en-ID"/>
                          </w:rPr>
                        </w:pPr>
                        <w:r>
                          <w:rPr>
                            <w:rFonts w:ascii="Cambria" w:hAnsi="Cambria"/>
                            <w:b/>
                            <w:w w:val="115"/>
                            <w:sz w:val="18"/>
                          </w:rPr>
                          <w:t xml:space="preserve">Specific Background: </w:t>
                        </w:r>
                        <w:r w:rsidR="0089786C" w:rsidRPr="0089786C">
                          <w:rPr>
                            <w:sz w:val="18"/>
                            <w:lang w:val="en-ID"/>
                          </w:rPr>
                          <w:t xml:space="preserve">Mastery of Arabic is fundamental in Islamic education as it enables students to understand primary Islamic sources such as the Qur’an and Hadith. </w:t>
                        </w:r>
                        <w:r w:rsidR="0089786C" w:rsidRPr="0089786C">
                          <w:rPr>
                            <w:b/>
                            <w:bCs/>
                            <w:sz w:val="18"/>
                            <w:lang w:val="en-ID"/>
                          </w:rPr>
                          <w:t>Specific background:</w:t>
                        </w:r>
                        <w:r w:rsidR="0089786C" w:rsidRPr="0089786C">
                          <w:rPr>
                            <w:sz w:val="18"/>
                            <w:lang w:val="en-ID"/>
                          </w:rPr>
                          <w:t xml:space="preserve"> Many students in Islamic boarding schools (</w:t>
                        </w:r>
                        <w:proofErr w:type="spellStart"/>
                        <w:r w:rsidR="0089786C" w:rsidRPr="0089786C">
                          <w:rPr>
                            <w:sz w:val="18"/>
                            <w:lang w:val="en-ID"/>
                          </w:rPr>
                          <w:t>pesantren</w:t>
                        </w:r>
                        <w:proofErr w:type="spellEnd"/>
                        <w:r w:rsidR="0089786C" w:rsidRPr="0089786C">
                          <w:rPr>
                            <w:sz w:val="18"/>
                            <w:lang w:val="en-ID"/>
                          </w:rPr>
                          <w:t xml:space="preserve">) struggle to read </w:t>
                        </w:r>
                        <w:r w:rsidR="0089786C" w:rsidRPr="0089786C">
                          <w:rPr>
                            <w:i/>
                            <w:iCs/>
                            <w:sz w:val="18"/>
                            <w:lang w:val="en-ID"/>
                          </w:rPr>
                          <w:t xml:space="preserve">Arab </w:t>
                        </w:r>
                        <w:proofErr w:type="spellStart"/>
                        <w:r w:rsidR="0089786C" w:rsidRPr="0089786C">
                          <w:rPr>
                            <w:i/>
                            <w:iCs/>
                            <w:sz w:val="18"/>
                            <w:lang w:val="en-ID"/>
                          </w:rPr>
                          <w:t>Gundul</w:t>
                        </w:r>
                        <w:proofErr w:type="spellEnd"/>
                        <w:r w:rsidR="0089786C" w:rsidRPr="0089786C">
                          <w:rPr>
                            <w:sz w:val="18"/>
                            <w:lang w:val="en-ID"/>
                          </w:rPr>
                          <w:t xml:space="preserve"> (Arabic script without diacritics), particularly due to difficulties in understanding </w:t>
                        </w:r>
                        <w:proofErr w:type="spellStart"/>
                        <w:r w:rsidR="0089786C" w:rsidRPr="0089786C">
                          <w:rPr>
                            <w:i/>
                            <w:iCs/>
                            <w:sz w:val="18"/>
                            <w:lang w:val="en-ID"/>
                          </w:rPr>
                          <w:t>nahwu</w:t>
                        </w:r>
                        <w:proofErr w:type="spellEnd"/>
                        <w:r w:rsidR="0089786C" w:rsidRPr="0089786C">
                          <w:rPr>
                            <w:sz w:val="18"/>
                            <w:lang w:val="en-ID"/>
                          </w:rPr>
                          <w:t xml:space="preserve"> and </w:t>
                        </w:r>
                        <w:proofErr w:type="spellStart"/>
                        <w:r w:rsidR="0089786C" w:rsidRPr="0089786C">
                          <w:rPr>
                            <w:i/>
                            <w:iCs/>
                            <w:sz w:val="18"/>
                            <w:lang w:val="en-ID"/>
                          </w:rPr>
                          <w:t>shorof</w:t>
                        </w:r>
                        <w:proofErr w:type="spellEnd"/>
                        <w:r w:rsidR="0089786C" w:rsidRPr="0089786C">
                          <w:rPr>
                            <w:sz w:val="18"/>
                            <w:lang w:val="en-ID"/>
                          </w:rPr>
                          <w:t xml:space="preserve">. </w:t>
                        </w:r>
                        <w:r w:rsidR="0089786C" w:rsidRPr="0089786C">
                          <w:rPr>
                            <w:b/>
                            <w:bCs/>
                            <w:sz w:val="18"/>
                            <w:lang w:val="en-ID"/>
                          </w:rPr>
                          <w:t>Knowledge gap:</w:t>
                        </w:r>
                        <w:r w:rsidR="0089786C" w:rsidRPr="0089786C">
                          <w:rPr>
                            <w:sz w:val="18"/>
                            <w:lang w:val="en-ID"/>
                          </w:rPr>
                          <w:t xml:space="preserve"> Although several teaching methods exist, limited studies have explored the effectiveness of the </w:t>
                        </w:r>
                        <w:proofErr w:type="spellStart"/>
                        <w:r w:rsidR="0089786C" w:rsidRPr="0089786C">
                          <w:rPr>
                            <w:sz w:val="18"/>
                            <w:lang w:val="en-ID"/>
                          </w:rPr>
                          <w:t>Nakhlah</w:t>
                        </w:r>
                        <w:proofErr w:type="spellEnd"/>
                        <w:r w:rsidR="0089786C" w:rsidRPr="0089786C">
                          <w:rPr>
                            <w:sz w:val="18"/>
                            <w:lang w:val="en-ID"/>
                          </w:rPr>
                          <w:t xml:space="preserve"> method—an innovative, song-based approach integrating </w:t>
                        </w:r>
                        <w:r w:rsidR="0089786C" w:rsidRPr="0089786C">
                          <w:rPr>
                            <w:i/>
                            <w:iCs/>
                            <w:sz w:val="18"/>
                            <w:lang w:val="en-ID"/>
                          </w:rPr>
                          <w:t>Quantum Learning</w:t>
                        </w:r>
                        <w:r w:rsidR="0089786C" w:rsidRPr="0089786C">
                          <w:rPr>
                            <w:sz w:val="18"/>
                            <w:lang w:val="en-ID"/>
                          </w:rPr>
                          <w:t xml:space="preserve"> principles—on students’ reading competence. </w:t>
                        </w:r>
                        <w:r w:rsidR="0089786C" w:rsidRPr="0089786C">
                          <w:rPr>
                            <w:b/>
                            <w:bCs/>
                            <w:sz w:val="18"/>
                            <w:lang w:val="en-ID"/>
                          </w:rPr>
                          <w:t>Aims:</w:t>
                        </w:r>
                        <w:r w:rsidR="0089786C" w:rsidRPr="0089786C">
                          <w:rPr>
                            <w:sz w:val="18"/>
                            <w:lang w:val="en-ID"/>
                          </w:rPr>
                          <w:t xml:space="preserve"> This study investigates the relationship between students’ responses to the </w:t>
                        </w:r>
                        <w:proofErr w:type="spellStart"/>
                        <w:r w:rsidR="0089786C" w:rsidRPr="0089786C">
                          <w:rPr>
                            <w:sz w:val="18"/>
                            <w:lang w:val="en-ID"/>
                          </w:rPr>
                          <w:t>Nakhlah</w:t>
                        </w:r>
                        <w:proofErr w:type="spellEnd"/>
                        <w:r w:rsidR="0089786C" w:rsidRPr="0089786C">
                          <w:rPr>
                            <w:sz w:val="18"/>
                            <w:lang w:val="en-ID"/>
                          </w:rPr>
                          <w:t xml:space="preserve"> method and their ability to read </w:t>
                        </w:r>
                        <w:r w:rsidR="0089786C" w:rsidRPr="0089786C">
                          <w:rPr>
                            <w:i/>
                            <w:iCs/>
                            <w:sz w:val="18"/>
                            <w:lang w:val="en-ID"/>
                          </w:rPr>
                          <w:t xml:space="preserve">Arab </w:t>
                        </w:r>
                        <w:proofErr w:type="spellStart"/>
                        <w:r w:rsidR="0089786C" w:rsidRPr="0089786C">
                          <w:rPr>
                            <w:i/>
                            <w:iCs/>
                            <w:sz w:val="18"/>
                            <w:lang w:val="en-ID"/>
                          </w:rPr>
                          <w:t>Gundul</w:t>
                        </w:r>
                        <w:proofErr w:type="spellEnd"/>
                        <w:r w:rsidR="0089786C" w:rsidRPr="0089786C">
                          <w:rPr>
                            <w:sz w:val="18"/>
                            <w:lang w:val="en-ID"/>
                          </w:rPr>
                          <w:t xml:space="preserve"> in </w:t>
                        </w:r>
                        <w:r w:rsidR="0089786C" w:rsidRPr="0089786C">
                          <w:rPr>
                            <w:i/>
                            <w:iCs/>
                            <w:sz w:val="18"/>
                            <w:lang w:val="en-ID"/>
                          </w:rPr>
                          <w:t>Tafsir Muyassar</w:t>
                        </w:r>
                        <w:r w:rsidR="0089786C" w:rsidRPr="0089786C">
                          <w:rPr>
                            <w:sz w:val="18"/>
                            <w:lang w:val="en-ID"/>
                          </w:rPr>
                          <w:t xml:space="preserve"> at </w:t>
                        </w:r>
                        <w:proofErr w:type="spellStart"/>
                        <w:r w:rsidR="0089786C" w:rsidRPr="0089786C">
                          <w:rPr>
                            <w:sz w:val="18"/>
                            <w:lang w:val="en-ID"/>
                          </w:rPr>
                          <w:t>Pondok</w:t>
                        </w:r>
                        <w:proofErr w:type="spellEnd"/>
                        <w:r w:rsidR="0089786C" w:rsidRPr="0089786C">
                          <w:rPr>
                            <w:sz w:val="18"/>
                            <w:lang w:val="en-ID"/>
                          </w:rPr>
                          <w:t xml:space="preserve"> </w:t>
                        </w:r>
                        <w:proofErr w:type="spellStart"/>
                        <w:r w:rsidR="0089786C" w:rsidRPr="0089786C">
                          <w:rPr>
                            <w:sz w:val="18"/>
                            <w:lang w:val="en-ID"/>
                          </w:rPr>
                          <w:t>Pesantren</w:t>
                        </w:r>
                        <w:proofErr w:type="spellEnd"/>
                        <w:r w:rsidR="0089786C" w:rsidRPr="0089786C">
                          <w:rPr>
                            <w:sz w:val="18"/>
                            <w:lang w:val="en-ID"/>
                          </w:rPr>
                          <w:t xml:space="preserve"> </w:t>
                        </w:r>
                        <w:proofErr w:type="spellStart"/>
                        <w:r w:rsidR="0089786C" w:rsidRPr="0089786C">
                          <w:rPr>
                            <w:sz w:val="18"/>
                            <w:lang w:val="en-ID"/>
                          </w:rPr>
                          <w:t>Tarbiyatul</w:t>
                        </w:r>
                        <w:proofErr w:type="spellEnd"/>
                        <w:r w:rsidR="0089786C" w:rsidRPr="0089786C">
                          <w:rPr>
                            <w:sz w:val="18"/>
                            <w:lang w:val="en-ID"/>
                          </w:rPr>
                          <w:t xml:space="preserve"> Iman Malang. </w:t>
                        </w:r>
                        <w:r w:rsidR="0089786C" w:rsidRPr="0089786C">
                          <w:rPr>
                            <w:b/>
                            <w:bCs/>
                            <w:sz w:val="18"/>
                            <w:lang w:val="en-ID"/>
                          </w:rPr>
                          <w:t>Results:</w:t>
                        </w:r>
                        <w:r w:rsidR="0089786C" w:rsidRPr="0089786C">
                          <w:rPr>
                            <w:sz w:val="18"/>
                            <w:lang w:val="en-ID"/>
                          </w:rPr>
                          <w:t xml:space="preserve"> Using quantitative methods with Pearson correlation and simple linear regression on 17 students, findings reveal a significant relationship (p = 0.004 &lt; 0.05) and a strong correlation (r = 0.655), with 42.9% of reading ability explained by the </w:t>
                        </w:r>
                        <w:proofErr w:type="spellStart"/>
                        <w:r w:rsidR="0089786C" w:rsidRPr="0089786C">
                          <w:rPr>
                            <w:sz w:val="18"/>
                            <w:lang w:val="en-ID"/>
                          </w:rPr>
                          <w:t>Nakhlah</w:t>
                        </w:r>
                        <w:proofErr w:type="spellEnd"/>
                        <w:r w:rsidR="0089786C" w:rsidRPr="0089786C">
                          <w:rPr>
                            <w:sz w:val="18"/>
                            <w:lang w:val="en-ID"/>
                          </w:rPr>
                          <w:t xml:space="preserve"> method. </w:t>
                        </w:r>
                        <w:r w:rsidR="0089786C" w:rsidRPr="0089786C">
                          <w:rPr>
                            <w:b/>
                            <w:bCs/>
                            <w:sz w:val="18"/>
                            <w:lang w:val="en-ID"/>
                          </w:rPr>
                          <w:t>Novelty:</w:t>
                        </w:r>
                        <w:r w:rsidR="0089786C" w:rsidRPr="0089786C">
                          <w:rPr>
                            <w:sz w:val="18"/>
                            <w:lang w:val="en-ID"/>
                          </w:rPr>
                          <w:t xml:space="preserve"> This research presents empirical evidence of the pedagogical contribution of the </w:t>
                        </w:r>
                        <w:proofErr w:type="spellStart"/>
                        <w:r w:rsidR="0089786C" w:rsidRPr="0089786C">
                          <w:rPr>
                            <w:sz w:val="18"/>
                            <w:lang w:val="en-ID"/>
                          </w:rPr>
                          <w:t>Nakhlah</w:t>
                        </w:r>
                        <w:proofErr w:type="spellEnd"/>
                        <w:r w:rsidR="0089786C" w:rsidRPr="0089786C">
                          <w:rPr>
                            <w:sz w:val="18"/>
                            <w:lang w:val="en-ID"/>
                          </w:rPr>
                          <w:t xml:space="preserve"> method in improving Arabic literacy. </w:t>
                        </w:r>
                        <w:r w:rsidR="0089786C" w:rsidRPr="0089786C">
                          <w:rPr>
                            <w:b/>
                            <w:bCs/>
                            <w:sz w:val="18"/>
                            <w:lang w:val="en-ID"/>
                          </w:rPr>
                          <w:t>Implications:</w:t>
                        </w:r>
                        <w:r w:rsidR="0089786C" w:rsidRPr="0089786C">
                          <w:rPr>
                            <w:sz w:val="18"/>
                            <w:lang w:val="en-ID"/>
                          </w:rPr>
                          <w:t xml:space="preserve"> The method can serve as an innovative alternative in Arabic language education within Islamic institutions</w:t>
                        </w:r>
                      </w:p>
                      <w:p w14:paraId="6B278C52" w14:textId="58B45E6B" w:rsidR="0089786C" w:rsidRPr="0089786C" w:rsidRDefault="0089786C" w:rsidP="0089786C">
                        <w:pPr>
                          <w:spacing w:line="259" w:lineRule="auto"/>
                          <w:ind w:left="396" w:right="790"/>
                          <w:jc w:val="both"/>
                          <w:rPr>
                            <w:sz w:val="18"/>
                            <w:lang w:val="en-ID"/>
                          </w:rPr>
                        </w:pPr>
                        <w:r w:rsidRPr="0089786C">
                          <w:rPr>
                            <w:sz w:val="18"/>
                            <w:lang w:val="en-ID"/>
                          </w:rPr>
                          <w:t>.</w:t>
                        </w:r>
                      </w:p>
                      <w:p w14:paraId="673F18F4" w14:textId="77777777" w:rsidR="0089786C" w:rsidRPr="0089786C" w:rsidRDefault="0089786C" w:rsidP="0089786C">
                        <w:pPr>
                          <w:ind w:left="396"/>
                          <w:jc w:val="both"/>
                          <w:rPr>
                            <w:sz w:val="18"/>
                            <w:lang w:val="en-ID"/>
                          </w:rPr>
                        </w:pPr>
                        <w:r w:rsidRPr="0089786C">
                          <w:rPr>
                            <w:b/>
                            <w:bCs/>
                            <w:sz w:val="18"/>
                            <w:lang w:val="en-ID"/>
                          </w:rPr>
                          <w:t>Highlights:</w:t>
                        </w:r>
                      </w:p>
                      <w:p w14:paraId="7AAD2985" w14:textId="77777777" w:rsidR="0089786C" w:rsidRPr="0089786C" w:rsidRDefault="0089786C" w:rsidP="0089786C">
                        <w:pPr>
                          <w:numPr>
                            <w:ilvl w:val="0"/>
                            <w:numId w:val="44"/>
                          </w:numPr>
                          <w:jc w:val="both"/>
                          <w:rPr>
                            <w:sz w:val="18"/>
                            <w:lang w:val="en-ID"/>
                          </w:rPr>
                        </w:pPr>
                        <w:r w:rsidRPr="0089786C">
                          <w:rPr>
                            <w:sz w:val="18"/>
                            <w:lang w:val="en-ID"/>
                          </w:rPr>
                          <w:t xml:space="preserve">Introduces the </w:t>
                        </w:r>
                        <w:proofErr w:type="spellStart"/>
                        <w:r w:rsidRPr="0089786C">
                          <w:rPr>
                            <w:sz w:val="18"/>
                            <w:lang w:val="en-ID"/>
                          </w:rPr>
                          <w:t>Nakhlah</w:t>
                        </w:r>
                        <w:proofErr w:type="spellEnd"/>
                        <w:r w:rsidRPr="0089786C">
                          <w:rPr>
                            <w:sz w:val="18"/>
                            <w:lang w:val="en-ID"/>
                          </w:rPr>
                          <w:t xml:space="preserve"> method as a song-based Arabic learning model.</w:t>
                        </w:r>
                      </w:p>
                      <w:p w14:paraId="601ECE32" w14:textId="77777777" w:rsidR="0089786C" w:rsidRPr="0089786C" w:rsidRDefault="0089786C" w:rsidP="0089786C">
                        <w:pPr>
                          <w:numPr>
                            <w:ilvl w:val="0"/>
                            <w:numId w:val="44"/>
                          </w:numPr>
                          <w:jc w:val="both"/>
                          <w:rPr>
                            <w:sz w:val="18"/>
                            <w:lang w:val="en-ID"/>
                          </w:rPr>
                        </w:pPr>
                        <w:r w:rsidRPr="0089786C">
                          <w:rPr>
                            <w:sz w:val="18"/>
                            <w:lang w:val="en-ID"/>
                          </w:rPr>
                          <w:t>Demonstrates a strong correlation between method response and reading skill.</w:t>
                        </w:r>
                      </w:p>
                      <w:p w14:paraId="18D9502C" w14:textId="77777777" w:rsidR="0089786C" w:rsidRDefault="0089786C" w:rsidP="0089786C">
                        <w:pPr>
                          <w:numPr>
                            <w:ilvl w:val="0"/>
                            <w:numId w:val="44"/>
                          </w:numPr>
                          <w:jc w:val="both"/>
                          <w:rPr>
                            <w:sz w:val="18"/>
                            <w:lang w:val="en-ID"/>
                          </w:rPr>
                        </w:pPr>
                        <w:r w:rsidRPr="0089786C">
                          <w:rPr>
                            <w:sz w:val="18"/>
                            <w:lang w:val="en-ID"/>
                          </w:rPr>
                          <w:t xml:space="preserve">Suggests innovation for improving Arabic instruction in </w:t>
                        </w:r>
                        <w:proofErr w:type="spellStart"/>
                        <w:r w:rsidRPr="0089786C">
                          <w:rPr>
                            <w:sz w:val="18"/>
                            <w:lang w:val="en-ID"/>
                          </w:rPr>
                          <w:t>pesantren</w:t>
                        </w:r>
                        <w:proofErr w:type="spellEnd"/>
                        <w:r w:rsidRPr="0089786C">
                          <w:rPr>
                            <w:sz w:val="18"/>
                            <w:lang w:val="en-ID"/>
                          </w:rPr>
                          <w:t>.</w:t>
                        </w:r>
                      </w:p>
                      <w:p w14:paraId="1BDF57D4" w14:textId="77777777" w:rsidR="0089786C" w:rsidRPr="0089786C" w:rsidRDefault="0089786C" w:rsidP="0089786C">
                        <w:pPr>
                          <w:ind w:left="720"/>
                          <w:jc w:val="both"/>
                          <w:rPr>
                            <w:sz w:val="18"/>
                            <w:lang w:val="en-ID"/>
                          </w:rPr>
                        </w:pPr>
                      </w:p>
                      <w:p w14:paraId="63E57310" w14:textId="77777777" w:rsidR="0089786C" w:rsidRPr="0089786C" w:rsidRDefault="0089786C" w:rsidP="0089786C">
                        <w:pPr>
                          <w:ind w:left="396"/>
                          <w:jc w:val="both"/>
                          <w:rPr>
                            <w:sz w:val="18"/>
                            <w:lang w:val="en-ID"/>
                          </w:rPr>
                        </w:pPr>
                        <w:r w:rsidRPr="0089786C">
                          <w:rPr>
                            <w:b/>
                            <w:bCs/>
                            <w:sz w:val="18"/>
                            <w:lang w:val="en-ID"/>
                          </w:rPr>
                          <w:t>Keywords:</w:t>
                        </w:r>
                        <w:r w:rsidRPr="0089786C">
                          <w:rPr>
                            <w:sz w:val="18"/>
                            <w:lang w:val="en-ID"/>
                          </w:rPr>
                          <w:t xml:space="preserve"> </w:t>
                        </w:r>
                        <w:proofErr w:type="spellStart"/>
                        <w:r w:rsidRPr="0089786C">
                          <w:rPr>
                            <w:sz w:val="18"/>
                            <w:lang w:val="en-ID"/>
                          </w:rPr>
                          <w:t>Nakhlah</w:t>
                        </w:r>
                        <w:proofErr w:type="spellEnd"/>
                        <w:r w:rsidRPr="0089786C">
                          <w:rPr>
                            <w:sz w:val="18"/>
                            <w:lang w:val="en-ID"/>
                          </w:rPr>
                          <w:t xml:space="preserve"> Method, Arab </w:t>
                        </w:r>
                        <w:proofErr w:type="spellStart"/>
                        <w:r w:rsidRPr="0089786C">
                          <w:rPr>
                            <w:sz w:val="18"/>
                            <w:lang w:val="en-ID"/>
                          </w:rPr>
                          <w:t>Gundul</w:t>
                        </w:r>
                        <w:proofErr w:type="spellEnd"/>
                        <w:r w:rsidRPr="0089786C">
                          <w:rPr>
                            <w:sz w:val="18"/>
                            <w:lang w:val="en-ID"/>
                          </w:rPr>
                          <w:t>, Arabic Literacy, Islamic Education, Quantum Learning</w:t>
                        </w: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v:textbox>
                </v:shape>
                <w10:wrap type="topAndBottom" anchorx="page"/>
              </v:group>
            </w:pict>
          </mc:Fallback>
        </mc:AlternateContent>
      </w:r>
      <w:r w:rsidR="00561CF5">
        <w:rPr>
          <w:spacing w:val="-2"/>
          <w:w w:val="120"/>
        </w:rPr>
        <w:t>Abstract</w:t>
      </w:r>
    </w:p>
    <w:p w14:paraId="6D54735C" w14:textId="77777777" w:rsidR="00593986" w:rsidRPr="004503DF" w:rsidRDefault="00593986" w:rsidP="00593986">
      <w:pPr>
        <w:pStyle w:val="BodyText"/>
        <w:spacing w:before="221" w:line="264" w:lineRule="auto"/>
        <w:ind w:right="422"/>
        <w:jc w:val="both"/>
        <w:rPr>
          <w:w w:val="115"/>
        </w:rPr>
      </w:pPr>
      <w:bookmarkStart w:id="17" w:name="Article_content"/>
      <w:bookmarkStart w:id="18" w:name="_bookmark5"/>
      <w:bookmarkEnd w:id="17"/>
      <w:bookmarkEnd w:id="18"/>
    </w:p>
    <w:p w14:paraId="67C36049" w14:textId="77777777" w:rsidR="00C20DF4" w:rsidRPr="004503DF" w:rsidRDefault="00C20DF4" w:rsidP="00C20DF4"/>
    <w:p w14:paraId="5417D987" w14:textId="77777777" w:rsidR="00C20DF4" w:rsidRPr="004503DF" w:rsidRDefault="00C20DF4" w:rsidP="00C20DF4">
      <w:pPr>
        <w:rPr>
          <w:w w:val="115"/>
          <w:sz w:val="16"/>
          <w:szCs w:val="16"/>
        </w:rPr>
      </w:pPr>
    </w:p>
    <w:p w14:paraId="6AAB9728" w14:textId="77777777" w:rsidR="00C20DF4" w:rsidRPr="004503DF" w:rsidRDefault="00C20DF4" w:rsidP="00C20DF4">
      <w:pPr>
        <w:rPr>
          <w:w w:val="115"/>
          <w:sz w:val="16"/>
          <w:szCs w:val="16"/>
        </w:rPr>
      </w:pPr>
    </w:p>
    <w:p w14:paraId="7BDD2B45" w14:textId="1E17793C" w:rsidR="004E6CBE" w:rsidRPr="004E6CBE" w:rsidRDefault="00C20DF4" w:rsidP="004E6CBE">
      <w:pPr>
        <w:tabs>
          <w:tab w:val="left" w:pos="2970"/>
        </w:tabs>
        <w:rPr>
          <w:b/>
          <w:w w:val="115"/>
          <w:sz w:val="16"/>
          <w:szCs w:val="16"/>
        </w:rPr>
      </w:pPr>
      <w:r w:rsidRPr="004503DF">
        <w:rPr>
          <w:b/>
          <w:w w:val="115"/>
          <w:sz w:val="16"/>
          <w:szCs w:val="16"/>
        </w:rPr>
        <w:t xml:space="preserve">PENDAHULUAN  </w:t>
      </w:r>
    </w:p>
    <w:p w14:paraId="46DF2D8C" w14:textId="77777777" w:rsidR="0089786C" w:rsidRPr="0089786C" w:rsidRDefault="0089786C" w:rsidP="0089786C">
      <w:pPr>
        <w:tabs>
          <w:tab w:val="left" w:pos="2970"/>
        </w:tabs>
        <w:jc w:val="both"/>
        <w:rPr>
          <w:w w:val="115"/>
          <w:sz w:val="16"/>
          <w:szCs w:val="16"/>
          <w:lang w:val="id-ID"/>
        </w:rPr>
      </w:pPr>
      <w:bookmarkStart w:id="19" w:name="_Hlk198284659"/>
      <w:r w:rsidRPr="0089786C">
        <w:rPr>
          <w:w w:val="115"/>
          <w:sz w:val="16"/>
          <w:szCs w:val="16"/>
          <w:lang w:val="id-ID"/>
        </w:rPr>
        <w:t>Ilmu pengetahuan merupakan suatu hal atau komponen yang sangat penting bagi manusia.</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Aminah","given":"","non-dropping-particle":"","parse-names":false,"suffix":""},{"dropping-particle":"","family":"Husein","given":"","non-dropping-particle":"","parse-names":false,"suffix":""}],"container-title":"Journal al Ihya'","id":"ITEM-1","issue":"24","issued":{"date-parts":[["2020"]]},"page":"373-396","title":"Ahammiyatu al 'Ilm wa Adabihi fi Tafsir Ibn Badis","type":"article-journal","volume":"20"},"uris":["http://www.mendeley.com/documents/?uuid=887b145b-337d-42f8-abd0-9f73aed2064e"]}],"mendeley":{"formattedCitation":"[1]","plainTextFormattedCitation":"[1]","previouslyFormattedCitation":"[1]"},"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w:t>
      </w:r>
      <w:r w:rsidRPr="0089786C">
        <w:rPr>
          <w:w w:val="115"/>
          <w:sz w:val="16"/>
          <w:szCs w:val="16"/>
        </w:rPr>
        <w:fldChar w:fldCharType="end"/>
      </w:r>
      <w:r w:rsidRPr="0089786C">
        <w:rPr>
          <w:w w:val="115"/>
          <w:sz w:val="16"/>
          <w:szCs w:val="16"/>
          <w:lang w:val="id-ID"/>
        </w:rPr>
        <w:t xml:space="preserve"> Sebagai muslim, kita tahu bahwa Islam sangat menjunjung tinggi dan menghormati ilmu pengetahuan.</w:t>
      </w:r>
      <w:r w:rsidRPr="0089786C">
        <w:rPr>
          <w:w w:val="115"/>
          <w:sz w:val="16"/>
          <w:szCs w:val="16"/>
          <w:lang w:val="id-ID"/>
        </w:rPr>
        <w:fldChar w:fldCharType="begin" w:fldLock="1"/>
      </w:r>
      <w:r w:rsidRPr="0089786C">
        <w:rPr>
          <w:w w:val="115"/>
          <w:sz w:val="16"/>
          <w:szCs w:val="16"/>
          <w:lang w:val="id-ID"/>
        </w:rPr>
        <w:instrText>ADDIN CSL_CITATION {"citationItems":[{"id":"ITEM-1","itemData":{"DOI":"10.53627/jam.v4i2.3173","ISSN":"2406-775X","abstract":"Science in a unity appeared in dimensional. Philosophy is an activity though human thought guided their efforts on finding cause for over everything and how human effort after learning of the matter. This research aims to understand: (1) knowledge and understanding of science in etymology and terminology; (2) perbedan of science, knowledge and religion in epistimologi; (3) the extent to which science in Islam; (4) the principal traits of science; (5) the theory of truth; (6) the sources of knowledge; (7) the boundaries of science; (8) the structure of knowledge. Results of the study can be described in several options, which are: first, science is the summary of a set of knowledge or the result of knowledge and facts. While religion is a belief or faith tata tata over something that is absolutely beyond human, appropriate and in line with the faith and worship. Second, with regard to the characteristics of the subject matter of science is as follows: 1) Systematically; 2) Generality; 3) Rationality; 4) Objectivity; 5) Verifiabilitas, 6) and Communality. Third, in Theory a theory of truth is no 3: the theory of correspondence, coherence Theory, theory of pragmatism. Fourth, human source of knowledge using two ways to obtain the correct knowledge, first through ratio and secondly through experience. Fifth, limiting his explorations in the science of human experience, thus embarking upon science exploration on human experience and stop on the human experience, and that is the limits of science. Sixth, the science is essentially a collection of knowledge that is explaining the various symptoms of nature which allows a human doing a series of actions to control these symptoms based on the explanation there is.","author":[{"dropping-particle":"","family":"Makhmudah","given":"Siti","non-dropping-particle":"","parse-names":false,"suffix":""}],"container-title":"AL-MURABBI: Jurnal Studi Kependidikan dan Keislaman","id":"ITEM-1","issue":"2","issued":{"date-parts":[["2018"]]},"page":"202-217","title":"Hakikat Ilmu Pengetahuan dalam Perspektif Modern dan Islam","type":"article-journal","volume":"4"},"uris":["http://www.mendeley.com/documents/?uuid=c597db12-7a48-4112-a808-777ed047cb22"]}],"mendeley":{"formattedCitation":"[2]","plainTextFormattedCitation":"[2]","previouslyFormattedCitation":"[2]"},"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w:t>
      </w:r>
      <w:r w:rsidRPr="0089786C">
        <w:rPr>
          <w:w w:val="115"/>
          <w:sz w:val="16"/>
          <w:szCs w:val="16"/>
        </w:rPr>
        <w:fldChar w:fldCharType="end"/>
      </w:r>
      <w:r w:rsidRPr="0089786C">
        <w:rPr>
          <w:w w:val="115"/>
          <w:sz w:val="16"/>
          <w:szCs w:val="16"/>
          <w:lang w:val="id-ID"/>
        </w:rPr>
        <w:t xml:space="preserve"> Sedangkan Ilmu pengetahuan yang paling penting bagi seorang muslim sejatinya adalah ilmu agama.</w:t>
      </w:r>
      <w:r w:rsidRPr="0089786C">
        <w:rPr>
          <w:w w:val="115"/>
          <w:sz w:val="16"/>
          <w:szCs w:val="16"/>
          <w:lang w:val="id-ID"/>
        </w:rPr>
        <w:fldChar w:fldCharType="begin" w:fldLock="1"/>
      </w:r>
      <w:r w:rsidRPr="0089786C">
        <w:rPr>
          <w:w w:val="115"/>
          <w:sz w:val="16"/>
          <w:szCs w:val="16"/>
          <w:lang w:val="id-ID"/>
        </w:rPr>
        <w:instrText>ADDIN CSL_CITATION {"citationItems":[{"id":"ITEM-1","itemData":{"DOI":"10.54437/ilmuna.v4i2.413","ISSN":"2715-9981","abstract":"Scientific construction or the order of science certainly has some connection with some understanding of how a person seeks knowledge. Included in it will be touched on how the condition of the mind or physical when conducting the process of seeking knowledge, the factors that can support a person in sharpening his memory in seeking knowledge and several things that can cause a person's brain to easily forget the learning material. The purpose of this article is to re-emerge the concept of the order of science based on several classical books. The research methodology used is the method of literature review of Arabic-language books that discuss the order of science in education. The results of this literature review reaffirm that the authors of the classical book combined educational theory with the study of fiqh and morality.","author":[{"dropping-particle":"","family":"Ahmad Robbani","given":"Afifuddin","non-dropping-particle":"","parse-names":false,"suffix":""},{"dropping-particle":"","family":"Vuna Rohmatika","given":"Ratu","non-dropping-particle":"","parse-names":false,"suffix":""},{"dropping-particle":"","family":"Kholis Amrullah","given":"M","non-dropping-particle":"","parse-names":false,"suffix":""}],"container-title":"Ilmuna: Jurnal Studi Pendidikan Agama Islam","id":"ITEM-1","issue":"2","issued":{"date-parts":[["2022"]]},"page":"212-224","title":"Konstruksi Ilmu Pengetahuan Dalam Pendidikan Islam","type":"article-journal","volume":"4"},"uris":["http://www.mendeley.com/documents/?uuid=996fbecc-c40c-4b20-af32-52d352e22a49"]}],"mendeley":{"formattedCitation":"[3]","plainTextFormattedCitation":"[3]","previouslyFormattedCitation":"[3]"},"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[3]</w:t>
      </w:r>
      <w:r w:rsidRPr="0089786C">
        <w:rPr>
          <w:w w:val="115"/>
          <w:sz w:val="16"/>
          <w:szCs w:val="16"/>
        </w:rPr>
        <w:fldChar w:fldCharType="end"/>
      </w:r>
      <w:r w:rsidRPr="0089786C">
        <w:rPr>
          <w:w w:val="115"/>
          <w:sz w:val="16"/>
          <w:szCs w:val="16"/>
          <w:lang w:val="id-ID"/>
        </w:rPr>
        <w:t xml:space="preserve"> Karena  jika seseorang kurang pengetahuan dalam hal agama, maka hal ini juga akan berdampak pada kebijaksanaannya dalam hal urusan dunia dan akhirat. Sebaliknya jika seseorang memiliki pengetahuan agama yang kuat, dia akan mampu mengenali apa yang bermanfaat baik di dunia maupun di akhirat. Salah satu hal yang harusnya dikuasai dalam menuntut ilmu agama adalah Bahasa Arab. Hal ini dikarenakan sumber utama ajaran Islam berbahasa Arab, yaitu Al-Qur’an dan Sunnah. Ibnu Taimiyyah pernah mengungkapkan: "Bahasa Arab merupakan bagian dari agama Islam, dan memahaminya adalah suatu kewajiban. Karena pemahaman terhadap Kitab Allah dan Sunnah merupakan hal yang wajib, dan hal tersebut tidak dapat dicapai kecuali melalui pemahaman bahasa Arab. Dan apa pun yang tidak bisa dipenuhi tanpa sesuatu itu, maka sesuatu itu menjadi wajib".</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{"citationItems":[{"id":"ITEM-1","itemData":{"author":[{"dropping-particle":"","family":"Haroun","given":"Hajir Khamis","non-dropping-particle":"","parse-names":false,"suffix":""},{"dropping-particle":"","family":"Basid","given":"Abdul","non-dropping-particle":"","parse-names":false,"suffix":""},{"dropping-particle":"","family":"Kusumah","given":"Mada Wijaya","non-dropping-particle":"","parse-names":false,"suffix":""}],"container-title":"International Conference on Islamic Studies Stiba Ar Raayah","id":"ITEM-1","issued":{"date-parts":[["2023"]]},"page":"2940-2953","title":"Alaqah al- Lughah al-'Arabiyyah wa Makanatuha bi al-'Ulum al-Syar'iyyah","type":"article-journal","volume":"5"},"uris":["http://www.mendeley.com/documents/?uuid=0c797abc-909d-4819-bf22-3c013f316e55"]}],"mendeley":{"formattedCitation":"[4]","plainTextFormattedCitation":"[4]","previouslyFormattedCitation":"[4]"},"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[4]</w:t>
      </w:r>
      <w:r w:rsidRPr="0089786C">
        <w:rPr>
          <w:w w:val="115"/>
          <w:sz w:val="16"/>
          <w:szCs w:val="16"/>
        </w:rPr>
        <w:fldChar w:fldCharType="end"/>
      </w:r>
      <w:r w:rsidRPr="0089786C">
        <w:rPr>
          <w:w w:val="115"/>
          <w:sz w:val="16"/>
          <w:szCs w:val="16"/>
          <w:lang w:val="id-ID"/>
        </w:rPr>
        <w:t xml:space="preserve"> Oleh Karena itulah Bahasa Arab selalu memiliki tempat khusus dalam kajian ilmu keislaman.</w:t>
      </w:r>
      <w:r w:rsidRPr="0089786C">
        <w:rPr>
          <w:w w:val="115"/>
          <w:sz w:val="16"/>
          <w:szCs w:val="16"/>
          <w:lang w:val="id-ID"/>
        </w:rPr>
        <w:fldChar w:fldCharType="begin" w:fldLock="1"/>
      </w:r>
      <w:r w:rsidRPr="0089786C">
        <w:rPr>
          <w:w w:val="115"/>
          <w:sz w:val="16"/>
          <w:szCs w:val="16"/>
          <w:lang w:val="id-ID"/>
        </w:rPr>
        <w:instrText>ADDIN CSL_CITATION {"citationItems":[{"id":"ITEM-1","itemData":{"DOI":"10.35961/perada.v1i2.22","ISSN":"2656-7202","abstract":"Makalah ini hendak mengupas peranan penting bahasa Arab dalam studi Islam. Hal ini berangkat dari kenyataan bahwa bahasa Arab memiliki fungsi sebagai bahasa agama, bahasa komunikasi, bahasa peradaban dan bahasa ilmu pengetahuan. Pengaruh Islam dan bahasa Arab juga begitu terasa di Nusantara, khususnya tanah Melayu dengan hadirnya aksara arab melayu. Dalam penelitian ini ditemukan betapa pentingnya penguasaan bahasa Arab dalam studi Islam sebagai bagian dari pengembangan keilmuan. Kenyataannya saat ini, istilah bahasa Inggris lebih dominan dalam penggunaan istilah ilmiah dalam kajian studi Islam di Indonesia dibandingkan dengan bahasa Arab. Maka para pengajar dan pelajar studi Islam wajib menguasai istilah-istilah yang khusus dari bahasa Arab sebagai penguat sekaligus pembeda dari kajian-kajian ilmu umum. Adapun metode penguatan istilah-istilah ilmiah bahasa ini bisa menggunakan metode pembiasaan, yakni bentuk pengulangan yang dilakukan secara terprogram maupun spontan dalam penggunaan istilah-istilah ilmiah bahasa Arab. Di sini penulis menawarkan tiga metode pembiasaan, yakni metode pembiasaan dalam proses belajar, metode pebiasaan dalam penulisan naskah ilmiah dan atau buku ajar, serta metode pembiasaan dalam kegiatan-kegiatan ilmiah. Dengan pembiasaan, maka fungsi bahasa Arab sebagai bahasa ilmu pengetahuan akan mendapatkan posisi yang layak dalam studi Islam.\r  \r This paper aims to examine the important role of Arabic in Islamic studies. This departs from the fact that Arabic has a function as the language of religion, the language of communication, the language of civilization and the language of science. The influence of Islam and Arabic is also felt in the archipelago, especially Malay land with the presence of Malay Arabic characters. In this study it was found that the importance of mastering Arabic in Islamic studies as part of scientific development. In fact today, the term English is more dominant in the use of scientific terms in the study of Islamic studies in Indonesia compared to Arabic. So the instructors and students of Islamic studies must master the specific terms of Arabic as reinforcement as well as differentiators from general science studies. The method of strengthening scientific terms of this language can use habituation methods, namely the form of repetition carried out programmed and spontaneous in the use of scientific terms in Arabic. Here the author offers three methods of habituation, namely the method of habituation in th…","author":[{"dropping-particle":"","family":"SATRIO","given":"SATRIO","non-dropping-particle":"","parse-names":false,"suffix":""}],"container-title":"Perada","id":"ITEM-1","issue":"2","issued":{"date-parts":[["2018"]]},"page":"163-177","title":"Urgensi Penguasaan Bahasa Arab Dalam Studi Islam Di Indonesia","type":"article-journal","volume":"1"},"uris":["http://www.mendeley.com/documents/?uuid=7db8ca51-3f7f-4a5f-80f0-56d6c7f85a86"]}],"mendeley":{"formattedCitation":"[5]","plainTextFormattedCitation":"[5]","previouslyFormattedCitation":"[5]"},"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[5]</w:t>
      </w:r>
      <w:r w:rsidRPr="0089786C">
        <w:rPr>
          <w:w w:val="115"/>
          <w:sz w:val="16"/>
          <w:szCs w:val="16"/>
        </w:rPr>
        <w:fldChar w:fldCharType="end"/>
      </w:r>
    </w:p>
    <w:p w14:paraId="7AE337F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Tuntutan pelajar untuk menguasai bahasa Arab dapat kita lihat dalam lembaga pendidikan yang berfokus pada kajian Islam dalam kurikulum pembelajarannya. Salah satunya di pesantren, di pesantren sering dikenal dengan pengajian kitab kuningnya. Yang dimaksud dengan kitab kuning adalah kitab yang ditulis dalam bahasa Arab tanpa tanda baca (harakat) untuk membacanya.</w:t>
      </w:r>
      <w:r w:rsidRPr="0089786C">
        <w:rPr>
          <w:w w:val="115"/>
          <w:sz w:val="16"/>
          <w:szCs w:val="16"/>
          <w:lang w:val="id-ID"/>
        </w:rPr>
        <w:fldChar w:fldCharType="begin" w:fldLock="1"/>
      </w:r>
      <w:r w:rsidRPr="0089786C">
        <w:rPr>
          <w:w w:val="115"/>
          <w:sz w:val="16"/>
          <w:szCs w:val="16"/>
          <w:lang w:val="id-ID"/>
        </w:rPr>
        <w:instrText>ADDIN CSL_CITATION {"citationItems":[{"id":"ITEM-1","itemData":{"abstract":"Kitab kuning merupakan kitab yang dijadikan sumber belajar di pesantren dan lembaga pendidikan tradisional. Dalam tradisi pesantren, kitab kuning merupakan ciri dan identitas yang tidak dapat dilepaskan. Sebagai lembaga kajian dan pengembangan ilmu-ilmu keislaman, pesantren menjadikan kitab kuning sebagai identitas yang inheren dengan pesantren Abudin Nata menambahkan bahwa kita kuning merupakan hasil karya tulis Arab yang disusun oleh para sarjana muslim abad pertengahan, sekitar abad 16-18. Ciri umum kitab kuning sebagai berikut: al-kitab yang ditulis bertulisan Arab, (2)umumnya ditulis tanpa baris, bahkan tanpa tanda baca dan koma, (3)berisikan ilmu keislaman, (4)metode penulisannya dinilai kuno, (5)dicetak di atas kertas yang berwarna kuning, (6)lazimnya dipelajari di pondok pesantren. Keberadaan kitab kuning ini menjadi kajian utama disebabkan pada masa itu pesantrenhanya mempelajari ilmu-ilmu keislaman saja, dan kitab-kitab klasik menjadi pilihan pang tepat serta akurat untuk dapat menggali keilmuan tentang Islam.","author":[{"dropping-particle":"","family":"Putra","given":"Indra Syah","non-dropping-particle":"","parse-names":false,"suffix":""},{"dropping-particle":"","family":"Yusr","given":"Diyan","non-dropping-particle":"","parse-names":false,"suffix":""}],"container-title":"Al-Ikhtibar: Jurnal Ilmu Pendidikan","id":"ITEM-1","issue":"2","issued":{"date-parts":[["2019"]]},"page":"647-654","title":"PESANTREN DAN KITAB KUNING","type":"article-journal","volume":"6"},"uris":["http://www.mendeley.com/documents/?uuid=00feb9d7-b089-4ce0-9b3f-dc81371f1fcd"]}],"mendeley":{"formattedCitation":"[6]","plainTextFormattedCitation":"[6]","previouslyFormattedCitation":"[6]"},"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[6]</w:t>
      </w:r>
      <w:r w:rsidRPr="0089786C">
        <w:rPr>
          <w:w w:val="115"/>
          <w:sz w:val="16"/>
          <w:szCs w:val="16"/>
        </w:rPr>
        <w:fldChar w:fldCharType="end"/>
      </w:r>
      <w:r w:rsidRPr="0089786C">
        <w:rPr>
          <w:w w:val="115"/>
          <w:sz w:val="16"/>
          <w:szCs w:val="16"/>
          <w:lang w:val="id-ID"/>
        </w:rPr>
        <w:t xml:space="preserve"> Alasan penting adanya kajian kitab kuning ini dikarenakan kitab kuning merupakan sumber rujukan utama untuk memperkuat pemahaman terhadap ajaran Islam yang tidak hanya karena sejalan atau tidak bertentangan dengan Al-Quran dan Sunnah, melainkan juga berfungsi sebagai alat bantu yang memfasilitasi pemahaman yang lebih baik tentang ajaran Al-Quran dan Sunnah tersebut.</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{"citationItems":[{"id":"ITEM-1","itemData":{"author":[{"dropping-particle":"","family":"Mirsal","given":"Ilham","non-dropping-particle":"","parse-names":false,"suffix":""}],"container-title":"Jurnal Studi penelitian, Riset dan Pengembangan Pendidikan Islam","id":"ITEM-1","issue":"1","issued":{"date-parts":[["2020"]]},"page":"27-42","title":"Khazanah Kitab Kuning: Membangun Sebuah Apresiasi Kritis","type":"article-journal","volume":"8"},"uris":["http://www.mendeley.com/documents/?uuid=55e9040f-a121-424a-8a21-c87f3847496b"]}],"mendeley":{"formattedCitation":"[7]","plainTextFormattedCitation":"[7]","previouslyFormattedCitation":"[7]"},"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[7]</w:t>
      </w:r>
      <w:r w:rsidRPr="0089786C">
        <w:rPr>
          <w:w w:val="115"/>
          <w:sz w:val="16"/>
          <w:szCs w:val="16"/>
        </w:rPr>
        <w:fldChar w:fldCharType="end"/>
      </w:r>
      <w:r w:rsidRPr="0089786C">
        <w:rPr>
          <w:w w:val="115"/>
          <w:sz w:val="16"/>
          <w:szCs w:val="16"/>
          <w:lang w:val="id-ID"/>
        </w:rPr>
        <w:t xml:space="preserve"> Dan hal dasar yang harus dimiliki untuk dapat mempelajari kitab kuning adalah kemampuan membaca teks arab gundul yang baik.</w:t>
      </w:r>
      <w:r w:rsidRPr="0089786C">
        <w:rPr>
          <w:w w:val="115"/>
          <w:sz w:val="16"/>
          <w:szCs w:val="16"/>
          <w:lang w:val="id-ID"/>
        </w:rPr>
        <w:fldChar w:fldCharType="begin" w:fldLock="1"/>
      </w:r>
      <w:r w:rsidRPr="0089786C">
        <w:rPr>
          <w:w w:val="115"/>
          <w:sz w:val="16"/>
          <w:szCs w:val="16"/>
          <w:lang w:val="id-ID"/>
        </w:rPr>
        <w:instrText>ADDIN CSL_CITATION {"citationItems":[{"id":"ITEM-1","itemData":{"abstract":"Kemampuan membaca merupakan kemampuan dasar yang harus dimiliki setiap orang, terutama yang berkaitan dengan teks arab gundul atau yang disebut dengan kitab kuning. Perlu keuletan yang sangat dalam untuk mempelajarinya, mulai dari menghafal kosa kata dan memahami ilmu nahwu dan shorof. Karena itu kitab kuning menjadi sumber pokok dari sebuah pondok pesantren. Untuk mengetahui permasalahan tersebut peneliti melakukan penelitian yang bertujuan untuk mengetahui kemampuan para santri pondok pesantren Al Mimbar Sambong Jombang. Adapun metode yang digunakan peneliti dalam penelitian ini adalah kualitatif deskripsif dengan mengunakan empat teknik dalam mengumpulkan data yaitu: Observasi, Interview, Tes dan dokumentasi. Hasil Penelitian mengambarkan bahwa: 1) Santri pondok pesantren Al Mimbar berkategori mampu dalam kelancaran membaca harakat sedangkan kurang mampu dalam menjawab materi gramatikal. 2) metode yang digunakan dalam pembelajaran teks arab gundul dipondok pesantren AlMimbar hanya metode bandongan. 3) faktor yang menghambat santri dalam kemampuan membaca kitab kuning yaitu: belum terlaksana pembelajaran teks arab gundul dan kaidah bahasa arab secara khusus dan rendah minat santri dalam mempelajari kaidah-kaidah bahasa arab tersebut.","author":[{"dropping-particle":"","family":"Hidayah","given":"Nurul","non-dropping-particle":"","parse-names":false,"suffix":""},{"dropping-particle":"","family":"Mulyani","given":"Anisa","non-dropping-particle":"","parse-names":false,"suffix":""}],"container-title":"Allahjah","id":"ITEM-1","issue":"2","issued":{"date-parts":[["2021"]]},"page":"1-7","title":"Kemampuan Membaca Teks Arab Gundul Bagi Santri Pondok Pesantren Al Mimbar Sambong Dukuh Jombang Analisis Kemampuan Membaca Teks Arab Gundul Bagi Santri Pondok Pesantren Al Mimbar Sambong Dukuh Jombang","type":"article-journal","volume":"7"},"uris":["http://www.mendeley.com/documents/?uuid=a855d3a6-8c19-4a9b-8da9-9cbc5ad2f566"]}],"mendeley":{"formattedCitation":"[8]","plainTextFormattedCitation":"[8]","previouslyFormattedCitation":"[8]"},"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[8]</w:t>
      </w:r>
      <w:r w:rsidRPr="0089786C">
        <w:rPr>
          <w:w w:val="115"/>
          <w:sz w:val="16"/>
          <w:szCs w:val="16"/>
        </w:rPr>
        <w:fldChar w:fldCharType="end"/>
      </w:r>
      <w:r w:rsidRPr="0089786C">
        <w:rPr>
          <w:w w:val="115"/>
          <w:sz w:val="16"/>
          <w:szCs w:val="16"/>
          <w:lang w:val="id-ID"/>
        </w:rPr>
        <w:t xml:space="preserve"> Indikator tercapainya keterampilan. Dikarenakan tujuan utama dari membaca adalah untuk memahami isi bacaan.</w:t>
      </w:r>
      <w:r w:rsidRPr="0089786C">
        <w:rPr>
          <w:w w:val="115"/>
          <w:sz w:val="16"/>
          <w:szCs w:val="16"/>
          <w:lang w:val="id-ID"/>
        </w:rPr>
        <w:fldChar w:fldCharType="begin" w:fldLock="1"/>
      </w:r>
      <w:r w:rsidRPr="0089786C">
        <w:rPr>
          <w:w w:val="115"/>
          <w:sz w:val="16"/>
          <w:szCs w:val="16"/>
          <w:lang w:val="id-ID"/>
        </w:rPr>
        <w:instrText>ADDIN CSL_CITATION {"citationItems":[{"id":"ITEM-1","itemData":{"DOI":"10.22373/ls.v9i2.6744","ISSN":"2354-5577","abstract":"</w:instrText>
      </w:r>
      <w:r w:rsidRPr="0089786C">
        <w:rPr>
          <w:rFonts w:ascii="Times New Roman" w:hAnsi="Times New Roman" w:cs="Times New Roman" w:hint="cs"/>
          <w:w w:val="115"/>
          <w:sz w:val="16"/>
          <w:szCs w:val="16"/>
          <w:rtl/>
        </w:rPr>
        <w:instrText>تعتبر</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من</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أهمّ</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المهارات</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المكتسبة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التي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تحقق</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النجاح</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والمتعة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لكل</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فرد</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خلال</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حياته،</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وذلك</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انطلاقاً</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من</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أن</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هي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الجزء</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المكمل</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للحياة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الشخصية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والعملية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وهي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مفتاح</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أبواب</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العلوم</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والمعارف</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المتنوعة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مهارة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لا</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يكفي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بذكاء</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الطالب،</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بل</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يهتمّ</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بوجود</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العوامل</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الخارجية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والداخلية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المشجّعة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على</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تعدّ</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المصدر</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الأساسيّ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لتعلّم</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الّلغة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العربيّة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وتحتاج</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إلى</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تدريبات</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خاصّة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ومتنوّعة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ينبغي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على</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المدرّس</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اهتمام</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خطوات</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تعليم</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مهارة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حسب</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الأغراض</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المنشودة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فيحتاج</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تعليم</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مهارة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للناطقين</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بغيرها</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خطوات</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خاصة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بين</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نوعي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المكثّفة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الموسّعة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الذي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يختاره</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المدرّس</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في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التعليم</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واختبار</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القراءة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لكشف</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مستوى</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الدارسين</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حتى</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يظهر</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مشكلة</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ضعف</w:instrText>
      </w:r>
      <w:r w:rsidRPr="0089786C">
        <w:rPr>
          <w:rFonts w:hint="cs"/>
          <w:w w:val="115"/>
          <w:sz w:val="16"/>
          <w:szCs w:val="16"/>
          <w:lang w:val="id-ID"/>
        </w:rPr>
        <w:instrText xml:space="preserve"> </w:instrText>
      </w:r>
      <w:r w:rsidRPr="0089786C">
        <w:rPr>
          <w:rFonts w:ascii="Times New Roman" w:hAnsi="Times New Roman" w:cs="Times New Roman" w:hint="cs"/>
          <w:w w:val="115"/>
          <w:sz w:val="16"/>
          <w:szCs w:val="16"/>
          <w:rtl/>
        </w:rPr>
        <w:instrText>الدارسين</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ويستطيع</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المدرّس</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يوجّه</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الطالب</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إلى</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برنامج</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دراسي</w:instrText>
      </w:r>
      <w:r w:rsidRPr="0089786C">
        <w:rPr>
          <w:rFonts w:hint="cs"/>
          <w:w w:val="115"/>
          <w:sz w:val="16"/>
          <w:szCs w:val="16"/>
          <w:rtl/>
        </w:rPr>
        <w:instrText xml:space="preserve"> </w:instrText>
      </w:r>
      <w:r w:rsidRPr="0089786C">
        <w:rPr>
          <w:rFonts w:ascii="Times New Roman" w:hAnsi="Times New Roman" w:cs="Times New Roman" w:hint="cs"/>
          <w:w w:val="115"/>
          <w:sz w:val="16"/>
          <w:szCs w:val="16"/>
          <w:rtl/>
        </w:rPr>
        <w:instrText>مناسب</w:instrText>
      </w:r>
      <w:r w:rsidRPr="0089786C">
        <w:rPr>
          <w:w w:val="115"/>
          <w:sz w:val="16"/>
          <w:szCs w:val="16"/>
          <w:lang w:val="id-ID"/>
        </w:rPr>
        <w:instrText>.","author":[{"dropping-particle":"","family":"Halimah","given":"‘Aqif","non-dropping-particle":"","parse-names":false,"suffix":""}],"container-title":"LISANUNA: Jurnal Ilmu Bahasa Arab dan Pembelajarannya","id":"ITEM-1","issue":"2","issued":{"date-parts":[["2020"]]},"page":"249","title":"Ta'lim Maharah al Qiraah li An NAthiqin bi Ghairiha","type":"article-journal","volume":"9"},"uris":["http://www.mendeley.com/documents/?uuid=6538bce2-f0ad-4c26-b2e0-ccd59b3e5db8"]}],"mendeley":{"formattedCitation":"[9]","plainTextFormattedCitation":"[9]","previouslyFormattedCitation":"[9]"},"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[9]</w:t>
      </w:r>
      <w:r w:rsidRPr="0089786C">
        <w:rPr>
          <w:w w:val="115"/>
          <w:sz w:val="16"/>
          <w:szCs w:val="16"/>
        </w:rPr>
        <w:fldChar w:fldCharType="end"/>
      </w:r>
      <w:r w:rsidRPr="0089786C">
        <w:rPr>
          <w:w w:val="115"/>
          <w:sz w:val="16"/>
          <w:szCs w:val="16"/>
          <w:lang w:val="id-ID"/>
        </w:rPr>
        <w:t xml:space="preserve"> </w:t>
      </w:r>
    </w:p>
    <w:p w14:paraId="79E6CBF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Indikator baiknya keterampilan membaca bahasa Arab Gundul bisa dilihat dari beberapa hal berikut: 1) Kemampuan untuk membaca teks secara lisan dengan pengucapan yang benar. 2) Kemampuan untuk mengidentifikasi dan memahami struktur kalimat bahasa Arab. 3) Kemampuan untuk menganalisis teks secara kritis, termasuk mengidentifikasi tujuan bacaan, argumen yang disajikan, dan pendapat yang diajukan. 4) Kemampuan untuk memahami teks secara keseluruhan, termasuk ide pokok, informasi rinci, dan hubungan antara kalimat.</w:t>
      </w:r>
    </w:p>
    <w:p w14:paraId="262C408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Hambatan dalam kemampuan membaca teks Arab otomatis akan berpengaruh terhadap pemahaman isi bacaan.</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{"citationItems":[{"id":"ITEM-1","itemData":{"author":[{"dropping-particle":"","family":"Aini","given":"Hanifah Qurotul","non-dropping-particle":"","parse-names":false,"suffix":""}],"container-title":"Maharaat Lughawiyyat : Jurnal Pendidikan Bahasa Arab","id":"ITEM-1","issue":"3","issued":{"date-parts":[["2022"]]},"page":"179-195","title":"Su'ubat at Ta'lim fi Maharati al Qiroah li Talamiidz as Shof al 'Ashir fi al Madrasati Ats Tsanuwiyah al Islamiyah al Hukumiyah 5 Jombang","type":"article-journal","volume":"1"},"uris":["http://www.mendeley.com/documents/?uuid=e96d6dbc-3cac-4c25-880a-dc664f56d0b9"]}],"mendeley":{"formattedCitation":"[10]","plainTextFormattedCitation":"[10]","previouslyFormattedCitation":"[10]"},"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[10]</w:t>
      </w:r>
      <w:r w:rsidRPr="0089786C">
        <w:rPr>
          <w:w w:val="115"/>
          <w:sz w:val="16"/>
          <w:szCs w:val="16"/>
        </w:rPr>
        <w:fldChar w:fldCharType="end"/>
      </w:r>
      <w:r w:rsidRPr="0089786C">
        <w:rPr>
          <w:w w:val="115"/>
          <w:sz w:val="16"/>
          <w:szCs w:val="16"/>
          <w:lang w:val="id-ID"/>
        </w:rPr>
        <w:t xml:space="preserve"> Faktor penyebab hambatan atau kesulitan tersebut antara lain adanya faktor internal (minat dan kompetensi siswa) dan faktor eksternal (guru, metode, dan media pembelajaran).</w:t>
      </w:r>
      <w:r w:rsidRPr="0089786C">
        <w:rPr>
          <w:w w:val="115"/>
          <w:sz w:val="16"/>
          <w:szCs w:val="16"/>
          <w:lang w:val="id-ID"/>
        </w:rPr>
        <w:fldChar w:fldCharType="begin" w:fldLock="1"/>
      </w:r>
      <w:r w:rsidRPr="0089786C">
        <w:rPr>
          <w:w w:val="115"/>
          <w:sz w:val="16"/>
          <w:szCs w:val="16"/>
          <w:lang w:val="id-ID"/>
        </w:rPr>
        <w:instrText>ADDIN CSL_CITATION {"citationItems":[{"id":"ITEM-1","itemData":{"abstract":"Siswa selalu kesulitan dalam membaca atau memahami isi suatu teks dalam pelajaran bahasa Arab sehingga berdampak pada hasil belajar bahasa Arab yang rendah. Padahal kemampuan membaca memiliki peran yang sangat penting dalam mempelajari bahasa Arab khususnya dalam kehidupan sehari-hari. Penelitian ini bertujuan untuk memperoleh data tentang faktor kesulitan siswa kelas VII MTs Ash-Shiddiqin Panaragan dalam membaca teks bahasa Arab. Penelitian ini menggunakan metode deskriptif dengan pendekatan kualitatif. Dalam penelitian ini, yang menjadi subjek penelitian adalah siswa kelas VII MTs Ash-Shiddiqin Panaragan tahun akademik 2022/2023. Hasil penelitian mengungkapkan bahwa faktor-faktor kesulitan siswa Kelas VII dalam membaca teks bahasa Arab dapat diklasifikasikan menjadi dua faktor. Pertama, faktor internal termasuk pengalaman kepemilikan dan kompetensi bahasa siswa rendah, kurangnya minat membaca siswa, dan motivasi siswa rendah. Kedua, faktor eksternal, termasuk faktor guru yang kurang menguasai materi, metode pembelajaran yang kurang menarik, sikap guru dalam proses pembelajaran dinilai kurang antusias, kurangnya media pembelajaran yang digunakan, dan mobilitas posisi dari seorang guru dikelas yang kurang dalam memantau kegiatan siswa.","author":[{"dropping-particle":"","family":"Aini","given":"Syarifah","non-dropping-particle":"","parse-names":false,"suffix":""},{"dropping-particle":"","family":"Yunus","given":"Machmud","non-dropping-particle":"","parse-names":false,"suffix":""},{"dropping-particle":"","family":"Aminatusshalihah","given":"Tiara","non-dropping-particle":"","parse-names":false,"suffix":""}],"container-title":"Jurnal Keislaman dan Pendidikan","id":"ITEM-1","issue":"2","issued":{"date-parts":[["2023"]]},"page":"33-39","title":"Kesulitan Siswa Membaca Teks Bahasa Arab dalam Pembelajaran Maharah Qiro'ah","type":"article-journal","volume":"4"},"uris":["http://www.mendeley.com/documents/?uuid=91d252c5-f456-4197-9907-97dc969184f8"]}],"mendeley":{"formattedCitation":"[11]","plainTextFormattedCitation":"[11]","previouslyFormattedCitation":"[11]"},"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[11]</w:t>
      </w:r>
      <w:r w:rsidRPr="0089786C">
        <w:rPr>
          <w:w w:val="115"/>
          <w:sz w:val="16"/>
          <w:szCs w:val="16"/>
        </w:rPr>
        <w:fldChar w:fldCharType="end"/>
      </w:r>
      <w:r w:rsidRPr="0089786C">
        <w:rPr>
          <w:w w:val="115"/>
          <w:sz w:val="16"/>
          <w:szCs w:val="16"/>
          <w:lang w:val="id-ID"/>
        </w:rPr>
        <w:t xml:space="preserve"> Dalam membaca Arab gundul, ada dua ilmu yang sangat penting dan bahkan wajib dikuasai oleh pelajar yakni ilmu Nahwu dan Shorof.</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Arifin","given":"Zainal","non-dropping-particle":"","parse-names":false,"suffix":""},{"dropping-particle":"","family":"Makhmudah","given":"Siti","non-dropping-particle":"","parse-names":false,"suffix":""},{"dropping-particle":"","family":"Zahro","given":"Badiatuz","non-dropping-particle":"","parse-names":false,"suffix":""}],"container-title":"Ngaliman : Jurnal Pengabdian Kepada Masyarakat","id":"ITEM-1","issue":"2","issued":{"date-parts":[["2023"]]},"page":"114-128","title":"UPAYA PEMBERDAYAAN MADRASAH DINIYYAH PONDOK PESANTREN SUFI AL-KABIR MELALUI PENGAJIAN NAHWU- SHOROF GUNA MENINGKATKAN KEMAMPUAN SANTRI","type":"article-journal","volume":"2"},"uris":["http://www.mendeley.com/documents/?uuid=7b754467-e224-497b-8e88-5df29350cfa2"]}],"mendeley":{"formattedCitation":"[12]","plainTextFormattedCitation":"[12]","previouslyFormattedCitation":"[12]"},"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[12]</w:t>
      </w:r>
      <w:r w:rsidRPr="0089786C">
        <w:rPr>
          <w:w w:val="115"/>
          <w:sz w:val="16"/>
          <w:szCs w:val="16"/>
        </w:rPr>
        <w:fldChar w:fldCharType="end"/>
      </w:r>
      <w:r w:rsidRPr="0089786C">
        <w:rPr>
          <w:w w:val="115"/>
          <w:sz w:val="16"/>
          <w:szCs w:val="16"/>
          <w:lang w:val="id-ID"/>
        </w:rPr>
        <w:t xml:space="preserve"> Ilmu Nahwu adalah ilmu yang berisi sekumpulan kaidah yang digunakan untuk mengetahui dan menjelaskan harakat dan kedudukan akhir tiap kata dalam tatanan bahasa Arab.</w:t>
      </w:r>
      <w:r w:rsidRPr="0089786C">
        <w:rPr>
          <w:w w:val="115"/>
          <w:sz w:val="16"/>
          <w:szCs w:val="16"/>
          <w:lang w:val="id-ID"/>
        </w:rPr>
        <w:fldChar w:fldCharType="begin" w:fldLock="1"/>
      </w:r>
      <w:r w:rsidRPr="0089786C">
        <w:rPr>
          <w:w w:val="115"/>
          <w:sz w:val="16"/>
          <w:szCs w:val="16"/>
          <w:lang w:val="id-ID"/>
        </w:rPr>
        <w:instrText>ADDIN CSL_CITATION {"citationItems":[{"id":"ITEM-1","itemData":{"DOI":"10.21043/arabia.v13i2.10710","ISSN":"2085-644X","abstract":"Abstract T his research aims to determine the feasibility of iSpring Suite learning media with a ndroid based in Nahwu Shorof lesson for VII (Female) class MTsN 2 Rejoso . The research method uses a research and development of 4D Thiagarajan. The research instrument were obtained from validation questionnaires for material expert, linguist expert, media expert , and student response questionnaires . The analysis data uses a average value and Likert scale . The research results from the material expert assessment was 83,93% is categorized very feasible, linguist expert was 81,25% is categorized very feasible, media expert was 70,63% is categorized feasible, and student responses was 90% is categorized very feasible. Based on the aveage assessment of material expert, linguist expert, media experts and student responses was 81,45% , it can be said that iSpring Suite learning media with android bassed in Nahwu Shorof lesson is very feasi ble for use.","author":[{"dropping-particle":"","family":"Fadilah","given":"Yayang Wiwik","non-dropping-particle":"","parse-names":false,"suffix":""},{"dropping-particle":"","family":"Sulaikho","given":"Siti","non-dropping-particle":"","parse-names":false,"suffix":""}],"container-title":"Arabia:Jurnal Pendidikan Bahasa Arab","id":"ITEM-1","issue":"2","issued":{"date-parts":[["2021"]]},"page":"315","title":"Kelayakan Media Pembelajaran iSpring Suite Berbasis Android pada Mata Pelajaran Nahwu Shorof","type":"article-journal","volume":"13"},"uris":["http://www.mendeley.com/documents/?uuid=9fe575f5-78c5-4f7e-b6c2-9394e70789c9"]}],"mendeley":{"formattedCitation":"[13]","plainTextFormattedCitation":"[13]","previouslyFormattedCitation":"[13]"},"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[13]</w:t>
      </w:r>
      <w:r w:rsidRPr="0089786C">
        <w:rPr>
          <w:w w:val="115"/>
          <w:sz w:val="16"/>
          <w:szCs w:val="16"/>
        </w:rPr>
        <w:fldChar w:fldCharType="end"/>
      </w:r>
      <w:r w:rsidRPr="0089786C">
        <w:rPr>
          <w:w w:val="115"/>
          <w:sz w:val="16"/>
          <w:szCs w:val="16"/>
          <w:lang w:val="id-ID"/>
        </w:rPr>
        <w:t xml:space="preserve"> Sedangkan ilmu shorof adalah ilmu yang membahas perubahan pola kata dalam bahasa Arab.</w:t>
      </w:r>
      <w:r w:rsidRPr="0089786C">
        <w:rPr>
          <w:w w:val="115"/>
          <w:sz w:val="16"/>
          <w:szCs w:val="16"/>
          <w:lang w:val="id-ID"/>
        </w:rPr>
        <w:fldChar w:fldCharType="begin" w:fldLock="1"/>
      </w:r>
      <w:r w:rsidRPr="0089786C">
        <w:rPr>
          <w:w w:val="115"/>
          <w:sz w:val="16"/>
          <w:szCs w:val="16"/>
          <w:lang w:val="id-ID"/>
        </w:rPr>
        <w:instrText>ADDIN CSL_CITATION {"citationItems":[{"id":"ITEM-1","itemData":{"DOI":"10.15575/jpba.v5i2.13587","ISSN":"2549-208X","abstract":"Learning media is an important component so that the process of teaching and learning activities in class is carried out properly.  Learning media as a means or intermediary tool in order to convey messages in the form of learning. This study aims to determine the needs of students in learning media Shorof. Where the effective media is the media according to the needs of students. The researcher uses the R&amp;D method with a 4D Thiagarajan model in this study which consists of defining, planning, developing and disseminating. In collecting data, the researchers conducted observations and gave questionnaires to students' media needs. The average results show that students need learning media that can be accessed at any time to increase enthusiasm for learning in class VIII A with a percentage value of 79.00% (Required) and class VIII B with a percentage value of 83.00% (Required). The results of the percentage value state that students need an Android-based ispring suite learning media on shorof subjects because it can be accessed anytime.","author":[{"dropping-particle":"","family":"Fikrotin","given":"Vera","non-dropping-particle":"","parse-names":false,"suffix":""},{"dropping-particle":"","family":"Sulaikho","given":"Siti","non-dropping-particle":"","parse-names":false,"suffix":""}],"container-title":"Ta'lim al-'Arabiyyah: Jurnal Pendidikan Bahasa Arab &amp; Kebahasaaraban","id":"ITEM-1","issue":"2","issued":{"date-parts":[["2021"]]},"page":"193-204","title":"Kebutuhan Pengembangan Media Pembelajaran iSpring Suite Berbasis Android Pada Mata Pelajaran Morfologi Bahasa Arab","type":"article-journal","volume":"5"},"uris":["http://www.mendeley.com/documents/?uuid=597317a7-8765-476d-b0d4-c47a7ab4bfe8"]}],"mendeley":{"formattedCitation":"[14]","plainTextFormattedCitation":"[14]","previouslyFormattedCitation":"[14]"},"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[14]</w:t>
      </w:r>
      <w:r w:rsidRPr="0089786C">
        <w:rPr>
          <w:w w:val="115"/>
          <w:sz w:val="16"/>
          <w:szCs w:val="16"/>
        </w:rPr>
        <w:fldChar w:fldCharType="end"/>
      </w:r>
      <w:r w:rsidRPr="0089786C">
        <w:rPr>
          <w:w w:val="115"/>
          <w:sz w:val="16"/>
          <w:szCs w:val="16"/>
          <w:lang w:val="id-ID"/>
        </w:rPr>
        <w:t xml:space="preserve"> Tidak sedikit yang menganggap bahwa dua ilmu ini cukup sulit dipelajari, baik yang sebelumnya pernah belajar apalagi yang baru mempelajarinya.</w:t>
      </w:r>
      <w:r w:rsidRPr="0089786C">
        <w:rPr>
          <w:w w:val="115"/>
          <w:sz w:val="16"/>
          <w:szCs w:val="16"/>
          <w:lang w:val="id-ID"/>
        </w:rPr>
        <w:fldChar w:fldCharType="begin" w:fldLock="1"/>
      </w:r>
      <w:r w:rsidRPr="0089786C">
        <w:rPr>
          <w:w w:val="115"/>
          <w:sz w:val="16"/>
          <w:szCs w:val="16"/>
          <w:lang w:val="id-ID"/>
        </w:rPr>
        <w:instrText>ADDIN CSL_CITATION {"citationItems":[{"id":"ITEM-1","itemData":{"abstract":"Penelitian ini berusaha mengungkap tantangan pendidik nahwu melalui eksplorasi kesulitan yang dihadapi oleh mahasiswa pembelajar pemula terhadap nahwu serta eksplorasi harapan mereka terhadap pendidik nahwu. jenis penelitian adalah mixed method dengan menggabungkan kualitatif dan kuantitatif secara berurutan dan bersifat deskriptif. Pengumpulan data dengan cara observasi, wawancara terbuka, dan dokumentasi. Analisis data kualitatif dengan 3 tahap Miles &amp; Huberman sementara analisis data kuantitatif menggunakan persentase. Hasil eksplorasi kesulitan menunjukkan: 1] belum mengetahui dasar-dasar dalam nahwu (10%), 2] membedakan nama yang terdapat pada nahwu (5%), 3] memahami nahwu karena terlalu banyak materi dalam sekali penjelasan (5%), 4] memahami nahwu karena penjelasan tidak berurutan (5%), 5] mengingat kosakata bahasa Arab (7%), 6] mengingat kaidah dalam nahwu (39%), 7] menerapkan nahwu ke dalam contoh (29%). Hasil eksplorasi harapan menunjukkan: 1] dijelaskan secara berulang (14%), 2] setelah menjelaskan kaidah dan memberikan contoh (20%), 3] kemudian mengaplikasikannya ke dalam teks Arab atau kitab (22%), 4] penjelasan disampaikan dengan lebih pelan dan dalam suasana yang santai (10%), 5] menggunakan bantuan media audio-visual (20%), 6] menggunakan metode yang lebih interaktif dalam menjelaskan nahwu (12%), 7] menambahkan na</w:instrText>
      </w:r>
      <w:r w:rsidRPr="0089786C">
        <w:rPr>
          <w:rFonts w:ascii="Cambria" w:hAnsi="Cambria" w:cs="Cambria"/>
          <w:w w:val="115"/>
          <w:sz w:val="16"/>
          <w:szCs w:val="16"/>
          <w:lang w:val="id-ID"/>
        </w:rPr>
        <w:instrText>ẓ</w:instrText>
      </w:r>
      <w:r w:rsidRPr="0089786C">
        <w:rPr>
          <w:w w:val="115"/>
          <w:sz w:val="16"/>
          <w:szCs w:val="16"/>
          <w:lang w:val="id-ID"/>
        </w:rPr>
        <w:instrText>am/syi’ir nahwu kemudian dinyanyikan bersama-sama, referensi nahwu yang mudah dimengerti (2%). Penelitian ini dapat digunakan sebagai landasan bagi pendidik nahwu untuk memilih pendekatan, metode, maupun strategi dalam mengajar nahwu bagi mahasiswa dengan karakteristik yang sama maupun mahasiswa dengan karakteristik berbeda. Penelitian ini juga menjadi dasar bagi pendidik nahwu untuk meningkatkan kompetensi profesional","author":[{"dropping-particle":"","family":"Sulaikho","given":"Siti","non-dropping-particle":"","parse-names":false,"suffix":""},{"dropping-particle":"","family":"Wahidmurni","given":"","non-dropping-particle":"","parse-names":false,"suffix":""},{"dropping-particle":"","family":"Amrullah","given":"Abdul Malik Karim","non-dropping-particle":"","parse-names":false,"suffix":""}],"container-title":"Al-Lahjah: Jurnal Pendidikan, Bahasa Arab, dan Kajian Linguistik Arab","id":"ITEM-1","issue":"2","issued":{"date-parts":[["2023"]]},"page":"29-34","title":"Tantangan Pendidik Nahwu Untuk Meningkatkan Kompetensi Profesional Sebagai Upaya Menumbuhkan Motivasi Pembelajar Pemula Terhadap Struktur Bahasa Arab","type":"article-journal","volume":"6"},"uris":["http://www.mendeley.com/documents/?uuid=71f667b5-a255-4f4a-8d0d-8265275b5fb9"]}],"mendeley":{"formattedCitation":"[15]","plainTextFormattedCitation":"[15]","previouslyFormattedCitation":"[15]"},"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[15]</w:t>
      </w:r>
      <w:r w:rsidRPr="0089786C">
        <w:rPr>
          <w:w w:val="115"/>
          <w:sz w:val="16"/>
          <w:szCs w:val="16"/>
        </w:rPr>
        <w:fldChar w:fldCharType="end"/>
      </w:r>
    </w:p>
    <w:p w14:paraId="0AB3C3D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Tantangan bagi pendidik dan guru bahasa Arab adalah menemukan metode pengajaran yang efektif untuk mengatasi kesulitan dalam mempelajari kedua ilmu tersebut.</w:t>
      </w:r>
      <w:r w:rsidRPr="0089786C">
        <w:rPr>
          <w:w w:val="115"/>
          <w:sz w:val="16"/>
          <w:szCs w:val="16"/>
          <w:lang w:val="id-ID"/>
        </w:rPr>
        <w:fldChar w:fldCharType="begin" w:fldLock="1"/>
      </w:r>
      <w:r w:rsidRPr="0089786C">
        <w:rPr>
          <w:w w:val="115"/>
          <w:sz w:val="16"/>
          <w:szCs w:val="16"/>
          <w:lang w:val="id-ID"/>
        </w:rPr>
        <w:instrText>ADDIN CSL_CITATION {"citationItems":[{"id":"ITEM-1","itemData":{"DOI":"10.54437/urwatulwutsqo.v9i2.181","ISSN":"2252-6099","abstract":" There are four main components in learning Arabic language, as the basis .They are listening (istima), reading (qiroah), speaking (kalam), and writing skills (kitabah). Istima 'and qiroah skills are receptive skills. This research is aimed to find out how to choose suitable methods to be applied in Arabic learning in receptive skills. This research is library research (literature study) that relies on books or journals, and then the data was analyzed using the content analysis method. The findings of this study indicate that there are many methods in learning Arabic, including direct method, aAl-sam'iyah al-syafawiyah, qiroah, and teacher silent method. This research also discusses how to use a good method to make students do not find difficulties and boring in the learning and the aim learning is achieved. In selecting a method, the teacher should know how the students’ condition and development.","author":[{"dropping-particle":"","family":"Baroroh","given":"R. Umi","non-dropping-particle":"","parse-names":false,"suffix":""},{"dropping-particle":"","family":"Rahmawati","given":"Fauziyah Nur","non-dropping-particle":"","parse-names":false,"suffix":""}],"container-title":"Urwatul Wutsqo: Jurnal Studi Kependidikan dan Keislaman","id":"ITEM-1","issue":"2","issued":{"date-parts":[["2020"]]},"page":"179-196","title":"Metode-Metode Dalam Pembelajaran Keterampilan Bahasa Arab Reseptif","type":"article-journal","volume":"9"},"uris":["http://www.mendeley.com/documents/?uuid=a78260ab-cffe-44e2-b6ca-ac826848d12f"]}],"mendeley":{"formattedCitation":"[16]","plainTextFormattedCitation":"[16]","previouslyFormattedCitation":"[16]"},"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[16]</w:t>
      </w:r>
      <w:r w:rsidRPr="0089786C">
        <w:rPr>
          <w:w w:val="115"/>
          <w:sz w:val="16"/>
          <w:szCs w:val="16"/>
        </w:rPr>
        <w:fldChar w:fldCharType="end"/>
      </w:r>
      <w:r w:rsidRPr="0089786C">
        <w:rPr>
          <w:w w:val="115"/>
          <w:sz w:val="16"/>
          <w:szCs w:val="16"/>
          <w:lang w:val="id-ID"/>
        </w:rPr>
        <w:t xml:space="preserve"> Metode adalah sekumpulan cara yang digunakan oleh pengajar guna mencapi tujuan pendidikan tertentu.</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Dilly","given":"Syeh","non-dropping-particle":"","parse-names":false,"suffix":""},{"dropping-particle":"","family":"Suhaimi","given":"","non-dropping-particle":"","parse-names":false,"suffix":""},{"dropping-particle":"","family":"Hayati","given":"Salma","non-dropping-particle":"","parse-names":false,"suffix":""}],"container-title":"Lisanuna:Jurnal Ilmu Bahasa Arab dan Pembelajarannya","id":"ITEM-1","issue":"1","issued":{"date-parts":[["2021"]]},"page":"175-186","title":"Ta'tsir Istikhdami Thuruqi at Tadris 'ala Qudrati al Lughati al 'Arabiyyah Laday at Tholabah","type":"article-journal","volume":"11"},"uris":["http://www.mendeley.com/documents/?uuid=3ef2c007-4b24-497a-b5bf-2193689fb7c0"]}],"mendeley":{"formattedCitation":"[17]","plainTextFormattedCitation":"[17]","previouslyFormattedCitation":"[17]"},"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[17]</w:t>
      </w:r>
      <w:r w:rsidRPr="0089786C">
        <w:rPr>
          <w:w w:val="115"/>
          <w:sz w:val="16"/>
          <w:szCs w:val="16"/>
        </w:rPr>
        <w:fldChar w:fldCharType="end"/>
      </w:r>
      <w:r w:rsidRPr="0089786C">
        <w:rPr>
          <w:w w:val="115"/>
          <w:sz w:val="16"/>
          <w:szCs w:val="16"/>
          <w:lang w:val="id-ID"/>
        </w:rPr>
        <w:t xml:space="preserve"> Begitu pula dalam menjawab permasalahan membaca arab gundul saat ini, terdapat banyak metode yang muncul diantaranya metode nakhlah. Metode nakhlah merupakan suatu metode baru dalam mempelajari nahwu shorof yang cara belajarnya adalah dengan dinyanyikan. Cara ini digunakan karena dalam pembelajrannya, metode Nakhlah menggunakan pendekatan Quantum Learning. Quantum learning merupakan pembelajaran yang berfokus pada kesenangan peserta didik dalam proses belajar sehingga dapat meningkatkan daya ingat peserta didik dan membantu mereka mencapai hasil belajar yang optimal.</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Anggara","given":"Apri","non-dropping-particle":"","parse-names":false,"suffix":""},{"dropping-particle":"","family":"Rakimahwati","given":"","non-dropping-particle":"","parse-names":false,"suffix":""}],"container-title":"Jurnal Basicedu","id":"ITEM-1","issue":"5","issued":{"date-parts":[["2021"]]},"page":"3(2), 524-532","title":"Pengaruh Model Quantum Learning terhadap Aktivitas dan Hasil Belajar Peserta Didik dalam Pembelajaran Tematik di Sekolah Dasar","type":"article-journal","volume":"5"},"uris":["http://www.mendeley.com/documents/?uuid=c1f47604-d23c-4c0b-85aa-2356e61b71cb"]}],"mendeley":{"formattedCitation":"[18]","plainTextFormattedCitation":"[18]","previouslyFormattedCitation":"[18]"},"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[18]</w:t>
      </w:r>
      <w:r w:rsidRPr="0089786C">
        <w:rPr>
          <w:w w:val="115"/>
          <w:sz w:val="16"/>
          <w:szCs w:val="16"/>
        </w:rPr>
        <w:fldChar w:fldCharType="end"/>
      </w:r>
      <w:r w:rsidRPr="0089786C">
        <w:rPr>
          <w:w w:val="115"/>
          <w:sz w:val="16"/>
          <w:szCs w:val="16"/>
          <w:lang w:val="id-ID"/>
        </w:rPr>
        <w:t xml:space="preserve"> </w:t>
      </w:r>
    </w:p>
    <w:p w14:paraId="2D6C2E2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Pemberian materi metode nakhlah untuk santri baru dilakukan selama satu bulan penuh di awal tahun pembelajaran mereka dimulai. Materi dalam metode ini terbagi menjadi  dua tahap yakni Nakhlah 1 dan Nakhlah 2. Perbedaan dari keduanya adalah pada bahan dan kajian materinya. Nakhlah 1 berisi mengenai pengenalan sekaligus perbedaan kata dan kalimat antara bahasa Arab dengan bahasa Indonesia, macam dan jenis kalimat dalam bahasa Arab (huruf, isim, fi'il) sekaligus ciri-ciri dari satuan kalimat tersebut. Adapun Nakhlah 2 berisi materi mengenai i'rob isim dan fi'il, syibh jumlah, mubtada, khobar, fail, maf'ul, amil-amil yang dapat mempengaruhi i'rob kalimat-kalimat tersebut.</w:t>
      </w:r>
    </w:p>
    <w:p w14:paraId="2A333FF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Semua materi dalam metode ini disampaikan dalam bentuk lagu dan dinyanyikan untuk ditirukan oleh peserta didik. Setiap materi akan terus diulang sampai peserta didik lancar, hafal dan paham. Setiap selesai satu materi, peserta didik dengan dibimbing guru akan mempratekkan materi tersebut pada surat al- Baqarah. Langkah awal guru dan peserta didik akan membaca secara tajwid potongan ayat yang akan dikerjakan kemudian selanjutnya dibaca secara putus-putus pada setiap kalimat yang diikuti dengan mantra metode nakhlah untuk menjelaskan dan mengidentifikasi secara rinci setiap kalimat tersebut yang dibarengi dengan pemberian tanda sesuai konsep yang telah dibuat dalam metode Nakhlah ini. Kemudian terakhir peserta didik akan menterjemahkan menggunakan kamus kawkaban (kamus Nakhlah yang berisi mufrodat Al-Quran).</w:t>
      </w:r>
    </w:p>
    <w:p w14:paraId="0B2AEB7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Beberapa penelitian terdahulu mengenai metode membaca Arab gundul yang pertama ada penelitian yang dilakukan oleh Mukhlishotin “Pengaruh Metode Sorogan Terhadap Kemampuan Membaca Kitab Kuning Santri Di Pondok Pesantren Mamba’ul Ulum”, penelitan yang bertujuan untuk mengetahui bagaimana proses pembelajaran kitab kuning dengan metode sorogan ini menunjukkan hasil adanya pengaruh variabel X terhadap variabel Y yakni terdapat korelasi positif baik pada taraf signifikasi 1% (1% r</w:t>
      </w:r>
      <w:r w:rsidRPr="0089786C">
        <w:rPr>
          <w:rFonts w:ascii="Cambria Math" w:hAnsi="Cambria Math" w:cs="Cambria Math"/>
          <w:w w:val="115"/>
          <w:sz w:val="16"/>
          <w:szCs w:val="16"/>
          <w:lang w:val="id-ID"/>
        </w:rPr>
        <w:t>ₒ</w:t>
      </w:r>
      <w:r w:rsidRPr="0089786C">
        <w:rPr>
          <w:w w:val="115"/>
          <w:sz w:val="16"/>
          <w:szCs w:val="16"/>
          <w:lang w:val="id-ID"/>
        </w:rPr>
        <w:t>&gt;rt (0,522&gt;0,462)) ataupun 5% (5% r</w:t>
      </w:r>
      <w:r w:rsidRPr="0089786C">
        <w:rPr>
          <w:rFonts w:ascii="Cambria Math" w:hAnsi="Cambria Math" w:cs="Cambria Math"/>
          <w:w w:val="115"/>
          <w:sz w:val="16"/>
          <w:szCs w:val="16"/>
          <w:lang w:val="id-ID"/>
        </w:rPr>
        <w:t>ₒ</w:t>
      </w:r>
      <w:r w:rsidRPr="0089786C">
        <w:rPr>
          <w:w w:val="115"/>
          <w:sz w:val="16"/>
          <w:szCs w:val="16"/>
          <w:lang w:val="id-ID"/>
        </w:rPr>
        <w:t xml:space="preserve"> &gt; rt (0,522&gt;0,361)).</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{"citationItems":[{"id":"ITEM-1","itemData":{"author":[{"dropping-particle":"","family":"Mukhlishotin","given":"","non-dropping-particle":"","parse-names":false,"suffix":""}],"container-title":"Al Ulya: Jurnal Pendidikan Islam","id":"ITEM-1","issue":"2","issued":{"date-parts":[["2019"]]},"page":"177-189","title":"</w:instrText>
      </w:r>
      <w:r w:rsidRPr="0089786C">
        <w:rPr>
          <w:rFonts w:ascii="Times New Roman" w:hAnsi="Times New Roman" w:cs="Times New Roman" w:hint="cs"/>
          <w:w w:val="115"/>
          <w:sz w:val="16"/>
          <w:szCs w:val="16"/>
          <w:rtl/>
        </w:rPr>
        <w:instrText>ِ</w:instrText>
      </w:r>
      <w:r w:rsidRPr="0089786C">
        <w:rPr>
          <w:w w:val="115"/>
          <w:sz w:val="16"/>
          <w:szCs w:val="16"/>
          <w:lang w:val="id-ID"/>
        </w:rPr>
        <w:instrText>PENGARUH METODE SOROGAN TERHADAP KEMAMPUAN MEMBACA KITAB KUNING SANTRI DI PONDOK PESANTREN MAMBA’UL ULUM","type":"article-journal","volume":"4"},"uris":["http://www.mendeley.com/documents/?uuid=35d3cd10-da17-4ff7-bad7-26f669af3c26"]}],"mendeley":{"formattedCitation":"[19]","plainTextFormattedCitation":"[19]","previouslyFormattedCitation":"[19]"},"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[19]</w:t>
      </w:r>
      <w:r w:rsidRPr="0089786C">
        <w:rPr>
          <w:w w:val="115"/>
          <w:sz w:val="16"/>
          <w:szCs w:val="16"/>
        </w:rPr>
        <w:fldChar w:fldCharType="end"/>
      </w:r>
      <w:r w:rsidRPr="0089786C">
        <w:rPr>
          <w:w w:val="115"/>
          <w:sz w:val="16"/>
          <w:szCs w:val="16"/>
          <w:lang w:val="id-ID"/>
        </w:rPr>
        <w:t xml:space="preserve"> </w:t>
      </w:r>
    </w:p>
    <w:p w14:paraId="0897CED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Penelitian kedua oleh M. Abdul Ghofur dan Hafidotul Husniah “Metode Muhafazah Nazam Jurumiyah untuk Memudahkan Baca Kitab Kuning” yang dilakukan terhadap para santri Ponpes As-Sunniyah Kencong Jember, dari hasil penerapan metode tersebut oleh peneliti menunjukkan bahwa metode muhafazah nazom jurumiyah memiliki pengaruh sebesar 85% santri mendapat predikat nilai sangat baik sedangkan 15% sisanya berpredikat baik.</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{"citationItems":[{"id":"ITEM-1","itemData":{"author":[{"dropping-particle":"","family":"Ghofur","given":"M Abdul","non-dropping-particle":"","parse-names":false,"suffix":""},{"dropping-particle":"","family":"Husniah","given":"Hafidotul","non-dropping-particle":"","parse-names":false,"suffix":""}],"container-title":"Al-Fusha: Arabic Language Education Journal","id":"ITEM-1","issue":"1","issued":{"date-parts":[["2022"]]},"page":"10-16","title":"Metode Muhafazah Nazam Jurumiyah untuk Memudahkan Baca Kitab Kuning","type":"article-journal","volume":"4"},"uris":["http://www.mendeley.com/documents/?uuid=1bbe3db8-53f5-44d9-8197-7fbd75b618f2"]}],"mendeley":{"formattedCitation":"[20]","plainTextFormattedCitation":"[20]","previouslyFormattedCitation":"[20]"},"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[20]</w:t>
      </w:r>
      <w:r w:rsidRPr="0089786C">
        <w:rPr>
          <w:w w:val="115"/>
          <w:sz w:val="16"/>
          <w:szCs w:val="16"/>
        </w:rPr>
        <w:fldChar w:fldCharType="end"/>
      </w:r>
      <w:r w:rsidRPr="0089786C">
        <w:rPr>
          <w:w w:val="115"/>
          <w:sz w:val="16"/>
          <w:szCs w:val="16"/>
          <w:lang w:val="id-ID"/>
        </w:rPr>
        <w:t xml:space="preserve"> </w:t>
      </w:r>
    </w:p>
    <w:p w14:paraId="42E6875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Penelitian ketiga oleh Elma Nur Afifah dalam skripsinya yang berjudul “Pengaruh Persepsi Metode Al-Bidayah Terhadap Kemampuan Membaca Kitab Kuning Mahasantri Ma'Had Al-Jami'Ah Iain Ponorogo”, penelitian yang berfokus pada bagaimana pengaruh persepsi metode terAl-Bidayah terhadap kemampuan membaca kitab kuning ini menunjukkan hasil bahwa dengan metode Al-Bidayah kempuan membaca kitab kuning tergolong baik dengan kategori sedang yakni berdasarkan hasil mahasantri yang mendapat nilai tinggi sebesar 15,2%, kategori sedang 79,1% dan kategori rendah sebesar 5,7%.</w:t>
      </w:r>
      <w:r w:rsidRPr="0089786C">
        <w:rPr>
          <w:w w:val="115"/>
          <w:sz w:val="16"/>
          <w:szCs w:val="16"/>
          <w:lang w:val="id-ID"/>
        </w:rPr>
        <w:fldChar w:fldCharType="begin" w:fldLock="1"/>
      </w:r>
      <w:r w:rsidRPr="0089786C">
        <w:rPr>
          <w:w w:val="115"/>
          <w:sz w:val="16"/>
          <w:szCs w:val="16"/>
          <w:lang w:val="id-ID"/>
        </w:rPr>
        <w:instrText>ADDIN CSL_CITATION {"citationItems":[{"id":"ITEM-1","itemData":{"abstract":"… dengan presentase 71.6% (2) Kemampuan membaca kitab kuning mahasantri di Ma’had Al-Jami’ah IAIN Ponorogo dalam kategori sedang dengan presentase 79.1% (3) Persespsi …","author":[{"dropping-particle":"","family":"Afifah","given":"E N","non-dropping-particle":"","parse-names":false,"suffix":""}],"id":"ITEM-1","issued":{"date-parts":[["2023"]]},"number-of-pages":"1-93","publisher":"IAIN Ponorogo","title":"Pengaruh Persepsi Metode Al-Bidayah Terhadap Kemampuan Membaca Kitab Kuning Mahasantri Ma'Had Al-Jami'Ah Iain Ponorogo","type":"thesis"},"uris":["http://www.mendeley.com/documents/?uuid=d70f7cd0-851f-4690-84ec-cf4fd34e0856"]}],"mendeley":{"formattedCitation":"[21]","plainTextFormattedCitation":"[21]","previouslyFormattedCitation":"[21]"},"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[21]</w:t>
      </w:r>
      <w:r w:rsidRPr="0089786C">
        <w:rPr>
          <w:w w:val="115"/>
          <w:sz w:val="16"/>
          <w:szCs w:val="16"/>
        </w:rPr>
        <w:fldChar w:fldCharType="end"/>
      </w:r>
    </w:p>
    <w:p w14:paraId="20E3C74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Dengan beberapa penelitian sebelumnya, penelitian ini memiliki kesamaan yaitu megetahui adanya hubungan antara sebuah metode terhadap kemampuan membaca arab gundul. Adapun perbedaan dari penelitian diatas yakni teletak pada lokasi penelitian, variabel penelitian, serta metode yang digunakan. Metode nakhlah ini berfokus pada inovasi dalam pembelajaran nahwu shorof.</w:t>
      </w:r>
    </w:p>
    <w:p w14:paraId="5D6126D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 xml:space="preserve">Pondok Pesantren Tarbiyatul Iman merupakan lembaga pendidikan keagamaan yang berlokasi di Perum. Srigading Dalam Kav. 09-12 Jatimulyo, Lowokwaru, Kota Malang. Pembelajaran metode nakhlah di Pondok ini mulai diterapkan pada tahun </w:t>
      </w:r>
      <w:r w:rsidRPr="0089786C">
        <w:rPr>
          <w:w w:val="115"/>
          <w:sz w:val="16"/>
          <w:szCs w:val="16"/>
          <w:lang w:val="id-ID"/>
        </w:rPr>
        <w:lastRenderedPageBreak/>
        <w:t>2014. Metode nakhlah ini membantu para santri agar mampu menerjemahkan Al-Qur’an secara otodidak dan mempelajari berbagai bidang ilmu keagamaan seperti akidah, fikih, sirah nabawiyah, tafsir, dan hadits dengan langsung merujuk kepada referensi kiab-kitab berbahasa arab klasik yang tidak berharakat seperti Kitab Tauhid Linaasyati Walmubtadiina, Bulughul Maram, Minhajus Shalikin, Tafsir Muyassar dan lain sebagainya.</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{"citationItems":[{"id":"ITEM-1","itemData":{"author":[{"dropping-particle":"","family":"PP TARBIYATUL IMAN","given":"","non-dropping-particle":"","parse-names":false,"suffix":""}],"id":"ITEM-1","issued":{"date-parts":[["2014"]]},"number-of-pages":"18","publisher":"PP Tarbiyatul Iman","publisher-place":"Malang","title":"Pelatihan Pintar Tarjamah Qur'an dan Kitab Kuning dengan Metode NAKHLAH","type":"book"},"uris":["http://www.mendeley.com/documents/?uuid=ed5d6056-723e-43a2-ac5e-2a12e4ebd531"]}],"mendeley":{"formattedCitation":"[22]","plainTextFormattedCitation":"[22]","previouslyFormattedCitation":"[22]"},"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[22]</w:t>
      </w:r>
      <w:r w:rsidRPr="0089786C">
        <w:rPr>
          <w:w w:val="115"/>
          <w:sz w:val="16"/>
          <w:szCs w:val="16"/>
        </w:rPr>
        <w:fldChar w:fldCharType="end"/>
      </w:r>
    </w:p>
    <w:p w14:paraId="731AFDF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Berdasarkan pemaparan diatas, rumusan masalah dalam penelitian ini adalah apakah ada hubungan antara respon siswa terhadap metode nakhlah ini dengan kemampuan membaca arab gundul pada kitab tafsir muyassar pada santri kelas 7 di Pondok Pesantren Tarbiyatul Iman Malang? Dan seberapa besar pengaruh respon siswa terhadap metode nakhlah dengan kemampuan membaca arab gundul pada kitab tafsir muyassar pada santri kelas 7 di Pondok Pesantren Tarbiyatul Iman Malang?</w:t>
      </w:r>
    </w:p>
    <w:p w14:paraId="6D8D9EA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Penelitian ini bertujuan untuk menguji adanya hubungan antara respon siswa terhadap metode nakhlah dengan kemampuan membaca arab gundul pada kitab tafsir muyassar pada santri kelas 7 di Pondok Pesantren Tarbiyatul Iman Malang dan seberapa besar hubungan antara dua variabel tersebut.</w:t>
      </w:r>
    </w:p>
    <w:p w14:paraId="6D0B85CA" w14:textId="77777777" w:rsidR="0089786C" w:rsidRPr="0089786C" w:rsidRDefault="0089786C" w:rsidP="0089786C">
      <w:pPr>
        <w:numPr>
          <w:ilvl w:val="0"/>
          <w:numId w:val="42"/>
        </w:numPr>
        <w:tabs>
          <w:tab w:val="left" w:pos="2970"/>
        </w:tabs>
        <w:jc w:val="both"/>
        <w:rPr>
          <w:b/>
          <w:w w:val="115"/>
          <w:sz w:val="16"/>
          <w:szCs w:val="16"/>
          <w:lang w:val="id-ID"/>
        </w:rPr>
      </w:pPr>
      <w:r w:rsidRPr="0089786C">
        <w:rPr>
          <w:b/>
          <w:w w:val="115"/>
          <w:sz w:val="16"/>
          <w:szCs w:val="16"/>
          <w:lang w:val="id-ID"/>
        </w:rPr>
        <w:t>II. Metode</w:t>
      </w:r>
    </w:p>
    <w:p w14:paraId="6E18879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Penelitian ini menggunakan pendekatan kuantitatif dimana pendekatan ini berfokus pada pengumpulan data dan analisis data berdasarkan angka, ukuran, dan statistik.</w:t>
      </w:r>
      <w:r w:rsidRPr="0089786C">
        <w:rPr>
          <w:w w:val="115"/>
          <w:sz w:val="16"/>
          <w:szCs w:val="16"/>
          <w:lang w:val="id-ID"/>
        </w:rPr>
        <w:fldChar w:fldCharType="begin" w:fldLock="1"/>
      </w:r>
      <w:r w:rsidRPr="0089786C">
        <w:rPr>
          <w:w w:val="115"/>
          <w:sz w:val="16"/>
          <w:szCs w:val="16"/>
          <w:lang w:val="id-ID"/>
        </w:rPr>
        <w:instrText>ADDIN CSL_CITATION {"citationItems":[{"id":"ITEM-1","itemData":{"ISBN":"978-602-5914-19-5","author":[{"dropping-particle":"","family":"Arifin","given":"Moch Bahakudin","non-dropping-particle":"","parse-names":false,"suffix":""},{"dropping-particle":"","family":"Nurdyansyah","given":"","non-dropping-particle":"","parse-names":false,"suffix":""}],"id":"ITEM-1","issued":{"date-parts":[["2018"]]},"publisher":"UMSIDA Press","publisher-place":"Sidoarjo","title":"Buku Ajar Metodologi Penelitian Pendidikan","type":"book"},"uris":["http://www.mendeley.com/documents/?uuid=3fbd2cdc-1f48-41fe-9d11-2bbf1694e710"]}],"mendeley":{"formattedCitation":"[23]","plainTextFormattedCitation":"[23]","previouslyFormattedCitation":"[23]"},"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[23]</w:t>
      </w:r>
      <w:r w:rsidRPr="0089786C">
        <w:rPr>
          <w:w w:val="115"/>
          <w:sz w:val="16"/>
          <w:szCs w:val="16"/>
        </w:rPr>
        <w:fldChar w:fldCharType="end"/>
      </w:r>
      <w:r w:rsidRPr="0089786C">
        <w:rPr>
          <w:w w:val="115"/>
          <w:sz w:val="16"/>
          <w:szCs w:val="16"/>
          <w:lang w:val="id-ID"/>
        </w:rPr>
        <w:t xml:space="preserve"> Adapun subyek atau sampel dari penelitian ini adalah siswa kelas 7 Mts Pondok Pesantren Tarbiyatul Iman Malang yang berjumlah 17 anak.</w:t>
      </w:r>
    </w:p>
    <w:p w14:paraId="3E16E41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Jenis data yang peneliti gunakan dalam penelitian ini ada yang berupa data kuantititaf dan data kualitatif. Data kuantitatif merupakan data yang dinyatakan dengan penyajian berupa angka. Adapun data kualitatif adalah data yang berupa deskripsi yang peneliti ambil dari hasil observasi.</w:t>
      </w:r>
    </w:p>
    <w:p w14:paraId="0F39AC7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Teknik pengumpulan data yang digunakan pada penelitian ini yaitu observasi, angket dan test. Observasi dilakukan untuk mengetahui situasi dan suasana pembelajaran secara langsung. Lembar angket yang dibagikan kepada responden berisi pernyataan guna mendapat data variabel X yakni respon siswa terhadap metode Nakhlah. Adapun kemampuan membaca arab gundul sebagai variabel Y diukur dengan menggunakan tes dengan indikator : 1) Membaca teks secara lisan dengan pengucapan yang benar. 2) Mengidentifikasi dan memahami struktur kalimat bahasa Arab. 3) Menganalisis teks secara kritis, termasuk mengidentifikasi tujuan bacaan, argumen yang disajikan, dan pendapat yang diajukan. 4) Memahami teks secara keseluruhan, termasuk ide pokok, informasi rinci, dan hubungan antara kalimat.</w:t>
      </w:r>
    </w:p>
    <w:p w14:paraId="3299FDB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Teknik analisis data pada penelitian ini adalah uji korelasi pearson product moment dan uji regresi liner sederhana. Adapun teknik pengolahan data, peneliti menggunakan aplikasi SPSS (</w:t>
      </w:r>
      <w:r w:rsidRPr="0089786C">
        <w:rPr>
          <w:i/>
          <w:iCs/>
          <w:w w:val="115"/>
          <w:sz w:val="16"/>
          <w:szCs w:val="16"/>
          <w:lang w:val="id-ID"/>
        </w:rPr>
        <w:t>Statistical  Package  for  the Social Sciences</w:t>
      </w:r>
      <w:r w:rsidRPr="0089786C">
        <w:rPr>
          <w:w w:val="115"/>
          <w:sz w:val="16"/>
          <w:szCs w:val="16"/>
          <w:lang w:val="id-ID"/>
        </w:rPr>
        <w:t>) versi 19.0 for windows.</w:t>
      </w:r>
    </w:p>
    <w:p w14:paraId="58A8117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Uji korelasi digunakan untuk menentukan apakah ada hubungan atau korelasi antara dua atau lebih variabel.</w:t>
      </w:r>
      <w:r w:rsidRPr="0089786C">
        <w:rPr>
          <w:w w:val="115"/>
          <w:sz w:val="16"/>
          <w:szCs w:val="16"/>
          <w:lang w:val="id-ID"/>
        </w:rPr>
        <w:fldChar w:fldCharType="begin" w:fldLock="1"/>
      </w:r>
      <w:r w:rsidRPr="0089786C">
        <w:rPr>
          <w:w w:val="115"/>
          <w:sz w:val="16"/>
          <w:szCs w:val="16"/>
          <w:lang w:val="id-ID"/>
        </w:rPr>
        <w:instrText>ADDIN CSL_CITATION {"citationItems":[{"id":"ITEM-1","itemData":{"ISBN":"9786236155066","abstract":"Dengan adanya buku ini penulis berharap pembaca dapat memahami penelitian dengan metode kualitatif dan penelitian dengan metode kuantitatif, sehingga dapat menjadi acuan awal jika ingin melakukan penelitian, dan menentukan metode yang lebih mudah dilakukan dan dikuasai.","author":[{"dropping-particle":"","family":"Sahir","given":"Syafrida Hafni","non-dropping-particle":"","parse-names":false,"suffix":""}],"edition":"1","editor":[{"dropping-particle":"","family":"Koryati","given":"Try","non-dropping-particle":"","parse-names":false,"suffix":""}],"id":"ITEM-1","issued":{"date-parts":[["2022"]]},"publisher":"Penerbit KBM Indonesia","publisher-place":"Yogyakarta","title":"Metodologi Penelitian","type":"book"},"uris":["http://www.mendeley.com/documents/?uuid=6786f964-fbdf-448f-be4d-fff501e86691"]}],"mendeley":{"formattedCitation":"[24]","plainTextFormattedCitation":"[24]","previouslyFormattedCitation":"[24]"},"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[24]</w:t>
      </w:r>
      <w:r w:rsidRPr="0089786C">
        <w:rPr>
          <w:w w:val="115"/>
          <w:sz w:val="16"/>
          <w:szCs w:val="16"/>
        </w:rPr>
        <w:fldChar w:fldCharType="end"/>
      </w:r>
      <w:r w:rsidRPr="0089786C">
        <w:rPr>
          <w:w w:val="115"/>
          <w:sz w:val="16"/>
          <w:szCs w:val="16"/>
          <w:lang w:val="id-ID"/>
        </w:rPr>
        <w:t xml:space="preserve"> Dan korelasi product moment menunjukkan tingkat korelasi yang diperoleh.</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Sugiyono","given":"","non-dropping-particle":"","parse-names":false,"suffix":""}],"id":"ITEM-1","issued":{"date-parts":[["2017"]]},"number-of-pages":"228","publisher":"Alfabeta","publisher-place":"Bandung","title":"Metode Penelitian Kuantitatif, Kualitatif, dan R&amp;D","type":"book"},"uris":["http://www.mendeley.com/documents/?uuid=49d1afc8-8899-4224-95a1-86c8b9726071"]}],"mendeley":{"formattedCitation":"[25]","plainTextFormattedCitation":"[25]","previouslyFormattedCitation":"[25]"},"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[25]</w:t>
      </w:r>
      <w:r w:rsidRPr="0089786C">
        <w:rPr>
          <w:w w:val="115"/>
          <w:sz w:val="16"/>
          <w:szCs w:val="16"/>
        </w:rPr>
        <w:fldChar w:fldCharType="end"/>
      </w:r>
      <w:r w:rsidRPr="0089786C">
        <w:rPr>
          <w:w w:val="115"/>
          <w:sz w:val="16"/>
          <w:szCs w:val="16"/>
          <w:lang w:val="id-ID"/>
        </w:rPr>
        <w:t xml:space="preserve"> Rumus korelasi product moment sebagai berikut :</w:t>
      </w:r>
    </w:p>
    <w:p w14:paraId="42B26828" w14:textId="77777777" w:rsidR="0089786C" w:rsidRPr="0089786C" w:rsidRDefault="0089786C" w:rsidP="0089786C">
      <w:pPr>
        <w:tabs>
          <w:tab w:val="left" w:pos="2970"/>
        </w:tabs>
        <w:jc w:val="both"/>
        <w:rPr>
          <w:w w:val="115"/>
          <w:sz w:val="16"/>
          <w:szCs w:val="16"/>
          <w:lang w:val="id-ID"/>
        </w:rPr>
      </w:pPr>
    </w:p>
    <w:p w14:paraId="51529847" w14:textId="34ACD9AC" w:rsidR="0089786C" w:rsidRPr="0089786C" w:rsidRDefault="0089786C" w:rsidP="0089786C">
      <w:pPr>
        <w:tabs>
          <w:tab w:val="left" w:pos="2970"/>
        </w:tabs>
        <w:jc w:val="both"/>
        <w:rPr>
          <w:w w:val="115"/>
          <w:sz w:val="16"/>
          <w:szCs w:val="16"/>
        </w:rPr>
      </w:pPr>
      <w:r w:rsidRPr="0089786C">
        <w:rPr>
          <w:w w:val="115"/>
          <w:sz w:val="16"/>
          <w:szCs w:val="16"/>
        </w:rPr>
        <w:drawing>
          <wp:inline distT="0" distB="0" distL="0" distR="0" wp14:anchorId="6DFFEB39" wp14:editId="3527030D">
            <wp:extent cx="2952750" cy="609600"/>
            <wp:effectExtent l="0" t="0" r="0" b="0"/>
            <wp:docPr id="156409072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0" cy="609600"/>
                    </a:xfrm>
                    <a:prstGeom prst="rect">
                      <a:avLst/>
                    </a:prstGeom>
                    <a:noFill/>
                    <a:ln>
                      <a:noFill/>
                    </a:ln>
                  </pic:spPr>
                </pic:pic>
              </a:graphicData>
            </a:graphic>
          </wp:inline>
        </w:drawing>
      </w:r>
    </w:p>
    <w:p w14:paraId="68A8BC26" w14:textId="77777777" w:rsidR="0089786C" w:rsidRPr="0089786C" w:rsidRDefault="0089786C" w:rsidP="0089786C">
      <w:pPr>
        <w:tabs>
          <w:tab w:val="left" w:pos="2970"/>
        </w:tabs>
        <w:jc w:val="both"/>
        <w:rPr>
          <w:w w:val="115"/>
          <w:sz w:val="16"/>
          <w:szCs w:val="16"/>
          <w:lang w:val="id-ID"/>
        </w:rPr>
      </w:pPr>
      <w:r w:rsidRPr="0089786C">
        <w:rPr>
          <w:b/>
          <w:bCs/>
          <w:w w:val="115"/>
          <w:sz w:val="16"/>
          <w:szCs w:val="16"/>
        </w:rPr>
        <w:t xml:space="preserve">Gambar </w:t>
      </w:r>
      <w:r w:rsidRPr="0089786C">
        <w:rPr>
          <w:b/>
          <w:bCs/>
          <w:w w:val="115"/>
          <w:sz w:val="16"/>
          <w:szCs w:val="16"/>
        </w:rPr>
        <w:fldChar w:fldCharType="begin"/>
      </w:r>
      <w:r w:rsidRPr="0089786C">
        <w:rPr>
          <w:b/>
          <w:bCs/>
          <w:w w:val="115"/>
          <w:sz w:val="16"/>
          <w:szCs w:val="16"/>
        </w:rPr>
        <w:instrText xml:space="preserve"> SEQ Gambar \* ARABIC </w:instrText>
      </w:r>
      <w:r w:rsidRPr="0089786C">
        <w:rPr>
          <w:b/>
          <w:bCs/>
          <w:w w:val="115"/>
          <w:sz w:val="16"/>
          <w:szCs w:val="16"/>
        </w:rPr>
        <w:fldChar w:fldCharType="separate"/>
      </w:r>
      <w:r w:rsidRPr="0089786C">
        <w:rPr>
          <w:b/>
          <w:bCs/>
          <w:w w:val="115"/>
          <w:sz w:val="16"/>
          <w:szCs w:val="16"/>
        </w:rPr>
        <w:t>1</w:t>
      </w:r>
      <w:r w:rsidRPr="0089786C">
        <w:rPr>
          <w:w w:val="115"/>
          <w:sz w:val="16"/>
          <w:szCs w:val="16"/>
        </w:rPr>
        <w:fldChar w:fldCharType="end"/>
      </w:r>
      <w:r w:rsidRPr="0089786C">
        <w:rPr>
          <w:w w:val="115"/>
          <w:sz w:val="16"/>
          <w:szCs w:val="16"/>
          <w:lang w:val="id-ID"/>
        </w:rPr>
        <w:t>. Rumus Korelasi Pearson Product Moment</w:t>
      </w:r>
    </w:p>
    <w:p w14:paraId="2C46EE46" w14:textId="77777777" w:rsidR="0089786C" w:rsidRPr="0089786C" w:rsidRDefault="0089786C" w:rsidP="0089786C">
      <w:pPr>
        <w:tabs>
          <w:tab w:val="left" w:pos="2970"/>
        </w:tabs>
        <w:jc w:val="both"/>
        <w:rPr>
          <w:w w:val="115"/>
          <w:sz w:val="16"/>
          <w:szCs w:val="16"/>
        </w:rPr>
      </w:pPr>
      <w:r w:rsidRPr="0089786C">
        <w:rPr>
          <w:w w:val="115"/>
          <w:sz w:val="16"/>
          <w:szCs w:val="16"/>
          <w:lang w:val="id-ID"/>
        </w:rPr>
        <w:t xml:space="preserve">  </w:t>
      </w:r>
      <w:r w:rsidRPr="0089786C">
        <w:rPr>
          <w:w w:val="115"/>
          <w:sz w:val="16"/>
          <w:szCs w:val="16"/>
        </w:rPr>
        <w:tab/>
      </w:r>
    </w:p>
    <w:p w14:paraId="382FBF8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Keterangan :</w:t>
      </w:r>
    </w:p>
    <w:p w14:paraId="1AD4996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r = Korelasi product moment</w:t>
      </w:r>
    </w:p>
    <w:p w14:paraId="690DF70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 = Jumlah titik pasangan (X,Y)</w:t>
      </w:r>
    </w:p>
    <w:p w14:paraId="57CBD0D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X =Nilai variabel X</w:t>
      </w:r>
    </w:p>
    <w:p w14:paraId="4117B28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Y = Nilai variabel Y</w:t>
      </w:r>
    </w:p>
    <w:p w14:paraId="4527D601" w14:textId="77777777" w:rsidR="0089786C" w:rsidRPr="0089786C" w:rsidRDefault="0089786C" w:rsidP="0089786C">
      <w:pPr>
        <w:tabs>
          <w:tab w:val="left" w:pos="2970"/>
        </w:tabs>
        <w:jc w:val="both"/>
        <w:rPr>
          <w:w w:val="115"/>
          <w:sz w:val="16"/>
          <w:szCs w:val="16"/>
          <w:lang w:val="id-ID"/>
        </w:rPr>
      </w:pPr>
    </w:p>
    <w:p w14:paraId="2449C7B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 xml:space="preserve">Dengan dasar pengambil keputusan bahwa jika nilai signifikansi  &lt;0.05 maka bisa dikatakan data memiliki hubungan yang signifikan dengan pedoman tabel klasifikasi tingkat korelasi menurut Sugiyono. </w:t>
      </w:r>
      <w:r w:rsidRPr="0089786C">
        <w:rPr>
          <w:w w:val="115"/>
          <w:sz w:val="16"/>
          <w:szCs w:val="16"/>
          <w:lang w:val="id-ID"/>
        </w:rPr>
        <w:fldChar w:fldCharType="begin" w:fldLock="1"/>
      </w:r>
      <w:r w:rsidRPr="0089786C">
        <w:rPr>
          <w:w w:val="115"/>
          <w:sz w:val="16"/>
          <w:szCs w:val="16"/>
          <w:lang w:val="id-ID"/>
        </w:rPr>
        <w:instrText>ADDIN CSL_CITATION {"citationItems":[{"id":"ITEM-1","itemData":{"author":[{"dropping-particle":"","family":"Sugiyono","given":"","non-dropping-particle":"","parse-names":false,"suffix":""}],"id":"ITEM-1","issued":{"date-parts":[["2017"]]},"number-of-pages":"228","publisher":"Alfabeta","publisher-place":"Bandung","title":"Metode Penelitian Kuantitatif, Kualitatif, dan R&amp;D","type":"book"},"uris":["http://www.mendeley.com/documents/?uuid=49d1afc8-8899-4224-95a1-86c8b9726071"]}],"mendeley":{"formattedCitation":"[25]","plainTextFormattedCitation":"[25]","previouslyFormattedCitation":"[25]"},"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[25]</w:t>
      </w:r>
      <w:r w:rsidRPr="0089786C">
        <w:rPr>
          <w:w w:val="115"/>
          <w:sz w:val="16"/>
          <w:szCs w:val="16"/>
        </w:rPr>
        <w:fldChar w:fldCharType="end"/>
      </w:r>
    </w:p>
    <w:p w14:paraId="3D7FB223" w14:textId="77777777" w:rsidR="0089786C" w:rsidRPr="0089786C" w:rsidRDefault="0089786C" w:rsidP="0089786C">
      <w:pPr>
        <w:tabs>
          <w:tab w:val="left" w:pos="2970"/>
        </w:tabs>
        <w:jc w:val="both"/>
        <w:rPr>
          <w:w w:val="115"/>
          <w:sz w:val="16"/>
          <w:szCs w:val="16"/>
          <w:lang w:val="id-ID"/>
        </w:rPr>
      </w:pPr>
    </w:p>
    <w:p w14:paraId="66E1CFD0" w14:textId="77777777" w:rsidR="0089786C" w:rsidRPr="0089786C" w:rsidRDefault="0089786C" w:rsidP="0089786C">
      <w:pPr>
        <w:tabs>
          <w:tab w:val="left" w:pos="2970"/>
        </w:tabs>
        <w:jc w:val="both"/>
        <w:rPr>
          <w:w w:val="115"/>
          <w:sz w:val="16"/>
          <w:szCs w:val="16"/>
          <w:lang w:val="id-ID"/>
        </w:rPr>
      </w:pPr>
      <w:r w:rsidRPr="0089786C">
        <w:rPr>
          <w:b/>
          <w:bCs/>
          <w:w w:val="115"/>
          <w:sz w:val="16"/>
          <w:szCs w:val="16"/>
        </w:rPr>
        <w:t xml:space="preserve">Tabel </w:t>
      </w:r>
      <w:r w:rsidRPr="0089786C">
        <w:rPr>
          <w:b/>
          <w:bCs/>
          <w:w w:val="115"/>
          <w:sz w:val="16"/>
          <w:szCs w:val="16"/>
        </w:rPr>
        <w:fldChar w:fldCharType="begin"/>
      </w:r>
      <w:r w:rsidRPr="0089786C">
        <w:rPr>
          <w:b/>
          <w:bCs/>
          <w:w w:val="115"/>
          <w:sz w:val="16"/>
          <w:szCs w:val="16"/>
        </w:rPr>
        <w:instrText xml:space="preserve"> SEQ Tabel \* ARABIC </w:instrText>
      </w:r>
      <w:r w:rsidRPr="0089786C">
        <w:rPr>
          <w:b/>
          <w:bCs/>
          <w:w w:val="115"/>
          <w:sz w:val="16"/>
          <w:szCs w:val="16"/>
        </w:rPr>
        <w:fldChar w:fldCharType="separate"/>
      </w:r>
      <w:r w:rsidRPr="0089786C">
        <w:rPr>
          <w:b/>
          <w:bCs/>
          <w:w w:val="115"/>
          <w:sz w:val="16"/>
          <w:szCs w:val="16"/>
        </w:rPr>
        <w:t>1</w:t>
      </w:r>
      <w:r w:rsidRPr="0089786C">
        <w:rPr>
          <w:w w:val="115"/>
          <w:sz w:val="16"/>
          <w:szCs w:val="16"/>
        </w:rPr>
        <w:fldChar w:fldCharType="end"/>
      </w:r>
      <w:r w:rsidRPr="0089786C">
        <w:rPr>
          <w:w w:val="115"/>
          <w:sz w:val="16"/>
          <w:szCs w:val="16"/>
          <w:lang w:val="id-ID"/>
        </w:rPr>
        <w:t>. Pedoman Interpretasi Koefisien Korelasi</w:t>
      </w:r>
    </w:p>
    <w:tbl>
      <w:tblPr>
        <w:tblStyle w:val="TableGrid"/>
        <w:tblW w:w="0" w:type="auto"/>
        <w:jc w:val="center"/>
        <w:tblLook w:val="04A0" w:firstRow="1" w:lastRow="0" w:firstColumn="1" w:lastColumn="0" w:noHBand="0" w:noVBand="1"/>
      </w:tblPr>
      <w:tblGrid>
        <w:gridCol w:w="3001"/>
        <w:gridCol w:w="2669"/>
      </w:tblGrid>
      <w:tr w:rsidR="0089786C" w:rsidRPr="0089786C" w14:paraId="03626C6B" w14:textId="77777777">
        <w:trPr>
          <w:jc w:val="center"/>
        </w:trPr>
        <w:tc>
          <w:tcPr>
            <w:tcW w:w="3001" w:type="dxa"/>
            <w:tcBorders>
              <w:top w:val="single" w:sz="4" w:space="0" w:color="auto"/>
              <w:left w:val="nil"/>
              <w:bottom w:val="single" w:sz="4" w:space="0" w:color="auto"/>
              <w:right w:val="nil"/>
            </w:tcBorders>
            <w:hideMark/>
          </w:tcPr>
          <w:p w14:paraId="7FEE5C5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Nilai Korelasi</w:t>
            </w:r>
          </w:p>
        </w:tc>
        <w:tc>
          <w:tcPr>
            <w:tcW w:w="2669" w:type="dxa"/>
            <w:tcBorders>
              <w:top w:val="single" w:sz="4" w:space="0" w:color="auto"/>
              <w:left w:val="nil"/>
              <w:bottom w:val="single" w:sz="4" w:space="0" w:color="auto"/>
              <w:right w:val="nil"/>
            </w:tcBorders>
            <w:hideMark/>
          </w:tcPr>
          <w:p w14:paraId="765A5B0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Tingkat Hubungan</w:t>
            </w:r>
          </w:p>
        </w:tc>
      </w:tr>
      <w:tr w:rsidR="0089786C" w:rsidRPr="0089786C" w14:paraId="6FF04DE5" w14:textId="77777777">
        <w:trPr>
          <w:jc w:val="center"/>
        </w:trPr>
        <w:tc>
          <w:tcPr>
            <w:tcW w:w="3001" w:type="dxa"/>
            <w:tcBorders>
              <w:top w:val="single" w:sz="4" w:space="0" w:color="auto"/>
              <w:left w:val="nil"/>
              <w:bottom w:val="nil"/>
              <w:right w:val="nil"/>
            </w:tcBorders>
            <w:hideMark/>
          </w:tcPr>
          <w:p w14:paraId="71E5EEC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0,00 – 0,199</w:t>
            </w:r>
          </w:p>
        </w:tc>
        <w:tc>
          <w:tcPr>
            <w:tcW w:w="2669" w:type="dxa"/>
            <w:tcBorders>
              <w:top w:val="single" w:sz="4" w:space="0" w:color="auto"/>
              <w:left w:val="nil"/>
              <w:bottom w:val="nil"/>
              <w:right w:val="nil"/>
            </w:tcBorders>
            <w:hideMark/>
          </w:tcPr>
          <w:p w14:paraId="1D05508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Sangat Rendah</w:t>
            </w:r>
          </w:p>
        </w:tc>
      </w:tr>
      <w:tr w:rsidR="0089786C" w:rsidRPr="0089786C" w14:paraId="6A9F2798" w14:textId="77777777">
        <w:trPr>
          <w:jc w:val="center"/>
        </w:trPr>
        <w:tc>
          <w:tcPr>
            <w:tcW w:w="3001" w:type="dxa"/>
            <w:tcBorders>
              <w:top w:val="nil"/>
              <w:left w:val="nil"/>
              <w:bottom w:val="nil"/>
              <w:right w:val="nil"/>
            </w:tcBorders>
            <w:hideMark/>
          </w:tcPr>
          <w:p w14:paraId="70E9431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0,20 – 0,399</w:t>
            </w:r>
          </w:p>
        </w:tc>
        <w:tc>
          <w:tcPr>
            <w:tcW w:w="2669" w:type="dxa"/>
            <w:tcBorders>
              <w:top w:val="nil"/>
              <w:left w:val="nil"/>
              <w:bottom w:val="nil"/>
              <w:right w:val="nil"/>
            </w:tcBorders>
            <w:hideMark/>
          </w:tcPr>
          <w:p w14:paraId="3FC1030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Rendah</w:t>
            </w:r>
          </w:p>
        </w:tc>
      </w:tr>
      <w:tr w:rsidR="0089786C" w:rsidRPr="0089786C" w14:paraId="0F6CA59A" w14:textId="77777777">
        <w:trPr>
          <w:jc w:val="center"/>
        </w:trPr>
        <w:tc>
          <w:tcPr>
            <w:tcW w:w="3001" w:type="dxa"/>
            <w:tcBorders>
              <w:top w:val="nil"/>
              <w:left w:val="nil"/>
              <w:bottom w:val="nil"/>
              <w:right w:val="nil"/>
            </w:tcBorders>
            <w:hideMark/>
          </w:tcPr>
          <w:p w14:paraId="76BEE78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0,40 – 0,599</w:t>
            </w:r>
          </w:p>
        </w:tc>
        <w:tc>
          <w:tcPr>
            <w:tcW w:w="2669" w:type="dxa"/>
            <w:tcBorders>
              <w:top w:val="nil"/>
              <w:left w:val="nil"/>
              <w:bottom w:val="nil"/>
              <w:right w:val="nil"/>
            </w:tcBorders>
            <w:hideMark/>
          </w:tcPr>
          <w:p w14:paraId="14C61DA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Sedang</w:t>
            </w:r>
          </w:p>
        </w:tc>
      </w:tr>
      <w:tr w:rsidR="0089786C" w:rsidRPr="0089786C" w14:paraId="38F21DC2" w14:textId="77777777">
        <w:trPr>
          <w:jc w:val="center"/>
        </w:trPr>
        <w:tc>
          <w:tcPr>
            <w:tcW w:w="3001" w:type="dxa"/>
            <w:tcBorders>
              <w:top w:val="nil"/>
              <w:left w:val="nil"/>
              <w:bottom w:val="nil"/>
              <w:right w:val="nil"/>
            </w:tcBorders>
            <w:hideMark/>
          </w:tcPr>
          <w:p w14:paraId="5619CA2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0,60 – 0,799</w:t>
            </w:r>
          </w:p>
        </w:tc>
        <w:tc>
          <w:tcPr>
            <w:tcW w:w="2669" w:type="dxa"/>
            <w:tcBorders>
              <w:top w:val="nil"/>
              <w:left w:val="nil"/>
              <w:bottom w:val="nil"/>
              <w:right w:val="nil"/>
            </w:tcBorders>
            <w:hideMark/>
          </w:tcPr>
          <w:p w14:paraId="366E1A4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Kuat</w:t>
            </w:r>
          </w:p>
        </w:tc>
      </w:tr>
      <w:tr w:rsidR="0089786C" w:rsidRPr="0089786C" w14:paraId="42AEF1D1" w14:textId="77777777">
        <w:trPr>
          <w:jc w:val="center"/>
        </w:trPr>
        <w:tc>
          <w:tcPr>
            <w:tcW w:w="3001" w:type="dxa"/>
            <w:tcBorders>
              <w:top w:val="nil"/>
              <w:left w:val="nil"/>
              <w:bottom w:val="single" w:sz="4" w:space="0" w:color="auto"/>
              <w:right w:val="nil"/>
            </w:tcBorders>
            <w:hideMark/>
          </w:tcPr>
          <w:p w14:paraId="3B6C75C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0,80 – 1,000</w:t>
            </w:r>
          </w:p>
        </w:tc>
        <w:tc>
          <w:tcPr>
            <w:tcW w:w="2669" w:type="dxa"/>
            <w:tcBorders>
              <w:top w:val="nil"/>
              <w:left w:val="nil"/>
              <w:bottom w:val="single" w:sz="4" w:space="0" w:color="auto"/>
              <w:right w:val="nil"/>
            </w:tcBorders>
            <w:hideMark/>
          </w:tcPr>
          <w:p w14:paraId="4AEEB55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Sangat Kuat</w:t>
            </w:r>
          </w:p>
        </w:tc>
      </w:tr>
    </w:tbl>
    <w:p w14:paraId="4C7FAF66" w14:textId="77777777" w:rsidR="0089786C" w:rsidRPr="0089786C" w:rsidRDefault="0089786C" w:rsidP="0089786C">
      <w:pPr>
        <w:tabs>
          <w:tab w:val="left" w:pos="2970"/>
        </w:tabs>
        <w:jc w:val="both"/>
        <w:rPr>
          <w:w w:val="115"/>
          <w:sz w:val="16"/>
          <w:szCs w:val="16"/>
          <w:lang w:val="id-ID"/>
        </w:rPr>
      </w:pPr>
    </w:p>
    <w:p w14:paraId="5978B90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Uji regresi linier sederhana adalah untuk memahami bagaimana perubahan dalam variabel x berdampak pada variabel y.</w:t>
      </w:r>
      <w:r w:rsidRPr="0089786C">
        <w:rPr>
          <w:w w:val="115"/>
          <w:sz w:val="16"/>
          <w:szCs w:val="16"/>
          <w:lang w:val="id-ID"/>
        </w:rPr>
        <w:fldChar w:fldCharType="begin" w:fldLock="1"/>
      </w:r>
      <w:r w:rsidRPr="0089786C">
        <w:rPr>
          <w:w w:val="115"/>
          <w:sz w:val="16"/>
          <w:szCs w:val="16"/>
          <w:lang w:val="id-ID"/>
        </w:rPr>
        <w:instrText>ADDIN CSL_CITATION {"citationItems":[{"id":"ITEM-1","itemData":{"ISBN":"9786024251413","author":[{"dropping-particle":"","family":"Hikmawati","given":"Fenti","non-dropping-particle":"","parse-names":false,"suffix":""}],"edition":"1","id":"ITEM-1","issued":{"date-parts":[["2020"]]},"number-of-pages":"224","publisher":"Rajawali Pers","publisher-place":"Depok","title":"Metodologi Penelitian","type":"book"},"uris":["http://www.mendeley.com/documents/?uuid=159fde11-4f77-4a43-a52c-dce038fcf114"]}],"mendeley":{"formattedCitation":"[26]","plainTextFormattedCitation":"[26]","previouslyFormattedCitation":"[26]"},"properties":{"noteIndex":0},"schema":"https://github.com/citation-style-language/schema/raw/master/csl-citation.json"}</w:instrText>
      </w:r>
      <w:r w:rsidRPr="0089786C">
        <w:rPr>
          <w:w w:val="115"/>
          <w:sz w:val="16"/>
          <w:szCs w:val="16"/>
          <w:lang w:val="id-ID"/>
        </w:rPr>
        <w:fldChar w:fldCharType="separate"/>
      </w:r>
      <w:r w:rsidRPr="0089786C">
        <w:rPr>
          <w:w w:val="115"/>
          <w:sz w:val="16"/>
          <w:szCs w:val="16"/>
          <w:lang w:val="id-ID"/>
        </w:rPr>
        <w:t>[26]</w:t>
      </w:r>
      <w:r w:rsidRPr="0089786C">
        <w:rPr>
          <w:w w:val="115"/>
          <w:sz w:val="16"/>
          <w:szCs w:val="16"/>
        </w:rPr>
        <w:fldChar w:fldCharType="end"/>
      </w:r>
      <w:r w:rsidRPr="0089786C">
        <w:rPr>
          <w:w w:val="115"/>
          <w:sz w:val="16"/>
          <w:szCs w:val="16"/>
          <w:lang w:val="id-ID"/>
        </w:rPr>
        <w:t xml:space="preserve"> Adapun rumusnya adalah sebagai berikut :</w:t>
      </w:r>
    </w:p>
    <w:p w14:paraId="075F9E6F" w14:textId="77777777" w:rsidR="0089786C" w:rsidRPr="0089786C" w:rsidRDefault="0089786C" w:rsidP="0089786C">
      <w:pPr>
        <w:tabs>
          <w:tab w:val="left" w:pos="2970"/>
        </w:tabs>
        <w:jc w:val="both"/>
        <w:rPr>
          <w:w w:val="115"/>
          <w:sz w:val="16"/>
          <w:szCs w:val="16"/>
          <w:lang w:val="id-ID"/>
        </w:rPr>
      </w:pPr>
    </w:p>
    <w:p w14:paraId="7A4DCE14" w14:textId="018E4B78" w:rsidR="0089786C" w:rsidRPr="0089786C" w:rsidRDefault="0089786C" w:rsidP="0089786C">
      <w:pPr>
        <w:tabs>
          <w:tab w:val="left" w:pos="2970"/>
        </w:tabs>
        <w:jc w:val="both"/>
        <w:rPr>
          <w:w w:val="115"/>
          <w:sz w:val="16"/>
          <w:szCs w:val="16"/>
        </w:rPr>
      </w:pPr>
      <w:r w:rsidRPr="0089786C">
        <w:rPr>
          <w:w w:val="115"/>
          <w:sz w:val="16"/>
          <w:szCs w:val="16"/>
        </w:rPr>
        <w:drawing>
          <wp:inline distT="0" distB="0" distL="0" distR="0" wp14:anchorId="0DEFE2DF" wp14:editId="35546408">
            <wp:extent cx="1133475" cy="285750"/>
            <wp:effectExtent l="0" t="0" r="9525" b="0"/>
            <wp:docPr id="20706798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33475" cy="285750"/>
                    </a:xfrm>
                    <a:prstGeom prst="rect">
                      <a:avLst/>
                    </a:prstGeom>
                    <a:noFill/>
                    <a:ln>
                      <a:noFill/>
                    </a:ln>
                  </pic:spPr>
                </pic:pic>
              </a:graphicData>
            </a:graphic>
          </wp:inline>
        </w:drawing>
      </w:r>
    </w:p>
    <w:p w14:paraId="15E7D998" w14:textId="77777777" w:rsidR="0089786C" w:rsidRPr="0089786C" w:rsidRDefault="0089786C" w:rsidP="0089786C">
      <w:pPr>
        <w:tabs>
          <w:tab w:val="left" w:pos="2970"/>
        </w:tabs>
        <w:jc w:val="both"/>
        <w:rPr>
          <w:w w:val="115"/>
          <w:sz w:val="16"/>
          <w:szCs w:val="16"/>
          <w:lang w:val="id-ID"/>
        </w:rPr>
      </w:pPr>
      <w:r w:rsidRPr="0089786C">
        <w:rPr>
          <w:b/>
          <w:bCs/>
          <w:w w:val="115"/>
          <w:sz w:val="16"/>
          <w:szCs w:val="16"/>
          <w:lang w:val="nb-NO"/>
        </w:rPr>
        <w:t xml:space="preserve">Gambar </w:t>
      </w:r>
      <w:r w:rsidRPr="0089786C">
        <w:rPr>
          <w:b/>
          <w:bCs/>
          <w:w w:val="115"/>
          <w:sz w:val="16"/>
          <w:szCs w:val="16"/>
        </w:rPr>
        <w:fldChar w:fldCharType="begin"/>
      </w:r>
      <w:r w:rsidRPr="0089786C">
        <w:rPr>
          <w:b/>
          <w:bCs/>
          <w:w w:val="115"/>
          <w:sz w:val="16"/>
          <w:szCs w:val="16"/>
          <w:lang w:val="nb-NO"/>
        </w:rPr>
        <w:instrText xml:space="preserve"> SEQ Gambar \* ARABIC </w:instrText>
      </w:r>
      <w:r w:rsidRPr="0089786C">
        <w:rPr>
          <w:b/>
          <w:bCs/>
          <w:w w:val="115"/>
          <w:sz w:val="16"/>
          <w:szCs w:val="16"/>
        </w:rPr>
        <w:fldChar w:fldCharType="separate"/>
      </w:r>
      <w:r w:rsidRPr="0089786C">
        <w:rPr>
          <w:b/>
          <w:bCs/>
          <w:w w:val="115"/>
          <w:sz w:val="16"/>
          <w:szCs w:val="16"/>
          <w:lang w:val="nb-NO"/>
        </w:rPr>
        <w:t>2</w:t>
      </w:r>
      <w:r w:rsidRPr="0089786C">
        <w:rPr>
          <w:w w:val="115"/>
          <w:sz w:val="16"/>
          <w:szCs w:val="16"/>
        </w:rPr>
        <w:fldChar w:fldCharType="end"/>
      </w:r>
      <w:r w:rsidRPr="0089786C">
        <w:rPr>
          <w:w w:val="115"/>
          <w:sz w:val="16"/>
          <w:szCs w:val="16"/>
          <w:lang w:val="id-ID"/>
        </w:rPr>
        <w:t>. Rumus Uji Regresi Linier Sederhana</w:t>
      </w:r>
    </w:p>
    <w:p w14:paraId="7A93474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Keterangan:</w:t>
      </w:r>
    </w:p>
    <w:p w14:paraId="7F233FD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Y = Variabel Terikat</w:t>
      </w:r>
    </w:p>
    <w:p w14:paraId="0654360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X = Variabel Bebas</w:t>
      </w:r>
    </w:p>
    <w:p w14:paraId="67A9832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  =Intersep</w:t>
      </w:r>
    </w:p>
    <w:p w14:paraId="6D1A775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b  = Koefisien regresi</w:t>
      </w:r>
    </w:p>
    <w:p w14:paraId="2B61399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Kriteria pengujian yaitu jika nilai signifikansi &lt;0.05 dengan perolehan hasil t</w:t>
      </w:r>
      <w:r w:rsidRPr="0089786C">
        <w:rPr>
          <w:w w:val="115"/>
          <w:sz w:val="16"/>
          <w:szCs w:val="16"/>
          <w:vertAlign w:val="subscript"/>
          <w:lang w:val="id-ID"/>
        </w:rPr>
        <w:t>hitung</w:t>
      </w:r>
      <w:r w:rsidRPr="0089786C">
        <w:rPr>
          <w:w w:val="115"/>
          <w:sz w:val="16"/>
          <w:szCs w:val="16"/>
          <w:lang w:val="id-ID"/>
        </w:rPr>
        <w:t xml:space="preserve"> &gt; t</w:t>
      </w:r>
      <w:r w:rsidRPr="0089786C">
        <w:rPr>
          <w:w w:val="115"/>
          <w:sz w:val="16"/>
          <w:szCs w:val="16"/>
          <w:vertAlign w:val="subscript"/>
          <w:lang w:val="id-ID"/>
        </w:rPr>
        <w:t>tabel</w:t>
      </w:r>
      <w:r w:rsidRPr="0089786C">
        <w:rPr>
          <w:w w:val="115"/>
          <w:sz w:val="16"/>
          <w:szCs w:val="16"/>
          <w:lang w:val="id-ID"/>
        </w:rPr>
        <w:t xml:space="preserve"> maka H</w:t>
      </w:r>
      <w:r w:rsidRPr="0089786C">
        <w:rPr>
          <w:w w:val="115"/>
          <w:sz w:val="16"/>
          <w:szCs w:val="16"/>
          <w:vertAlign w:val="subscript"/>
          <w:lang w:val="id-ID"/>
        </w:rPr>
        <w:t>0</w:t>
      </w:r>
      <w:r w:rsidRPr="0089786C">
        <w:rPr>
          <w:w w:val="115"/>
          <w:sz w:val="16"/>
          <w:szCs w:val="16"/>
          <w:lang w:val="id-ID"/>
        </w:rPr>
        <w:t xml:space="preserve"> ditolak dan H</w:t>
      </w:r>
      <w:r w:rsidRPr="0089786C">
        <w:rPr>
          <w:w w:val="115"/>
          <w:sz w:val="16"/>
          <w:szCs w:val="16"/>
          <w:vertAlign w:val="subscript"/>
          <w:lang w:val="id-ID"/>
        </w:rPr>
        <w:t>a</w:t>
      </w:r>
      <w:r w:rsidRPr="0089786C">
        <w:rPr>
          <w:w w:val="115"/>
          <w:sz w:val="16"/>
          <w:szCs w:val="16"/>
          <w:lang w:val="id-ID"/>
        </w:rPr>
        <w:t xml:space="preserve"> diterima yang artinya adanya pengaruh antara variabel terikat (Kemampuan membaca) dan variabel bebas (respon terhadap metode nakhlah). Dan sebaliknya, jika nilai signifikansi &lt;0.05 dengan perolehan hasil t</w:t>
      </w:r>
      <w:r w:rsidRPr="0089786C">
        <w:rPr>
          <w:w w:val="115"/>
          <w:sz w:val="16"/>
          <w:szCs w:val="16"/>
          <w:vertAlign w:val="subscript"/>
          <w:lang w:val="id-ID"/>
        </w:rPr>
        <w:t>hitung</w:t>
      </w:r>
      <w:r w:rsidRPr="0089786C">
        <w:rPr>
          <w:w w:val="115"/>
          <w:sz w:val="16"/>
          <w:szCs w:val="16"/>
          <w:lang w:val="id-ID"/>
        </w:rPr>
        <w:t>&lt;t</w:t>
      </w:r>
      <w:r w:rsidRPr="0089786C">
        <w:rPr>
          <w:w w:val="115"/>
          <w:sz w:val="16"/>
          <w:szCs w:val="16"/>
          <w:vertAlign w:val="subscript"/>
          <w:lang w:val="id-ID"/>
        </w:rPr>
        <w:t>tabel</w:t>
      </w:r>
      <w:r w:rsidRPr="0089786C">
        <w:rPr>
          <w:w w:val="115"/>
          <w:sz w:val="16"/>
          <w:szCs w:val="16"/>
          <w:lang w:val="id-ID"/>
        </w:rPr>
        <w:t xml:space="preserve"> maka H</w:t>
      </w:r>
      <w:r w:rsidRPr="0089786C">
        <w:rPr>
          <w:w w:val="115"/>
          <w:sz w:val="16"/>
          <w:szCs w:val="16"/>
          <w:vertAlign w:val="subscript"/>
          <w:lang w:val="id-ID"/>
        </w:rPr>
        <w:t>0</w:t>
      </w:r>
      <w:r w:rsidRPr="0089786C">
        <w:rPr>
          <w:w w:val="115"/>
          <w:sz w:val="16"/>
          <w:szCs w:val="16"/>
          <w:lang w:val="id-ID"/>
        </w:rPr>
        <w:t xml:space="preserve"> diterima dan H</w:t>
      </w:r>
      <w:r w:rsidRPr="0089786C">
        <w:rPr>
          <w:w w:val="115"/>
          <w:sz w:val="16"/>
          <w:szCs w:val="16"/>
          <w:vertAlign w:val="subscript"/>
          <w:lang w:val="id-ID"/>
        </w:rPr>
        <w:t>a</w:t>
      </w:r>
      <w:r w:rsidRPr="0089786C">
        <w:rPr>
          <w:w w:val="115"/>
          <w:sz w:val="16"/>
          <w:szCs w:val="16"/>
          <w:lang w:val="id-ID"/>
        </w:rPr>
        <w:t xml:space="preserve"> ditolak yang artinya tidak ada pengaruh antara variabel terikat (kemampuan membaca) dan variabel bebas (respon terhadap metode nakhlah).</w:t>
      </w:r>
    </w:p>
    <w:p w14:paraId="4BEA5E58" w14:textId="77777777" w:rsidR="0089786C" w:rsidRPr="0089786C" w:rsidRDefault="0089786C" w:rsidP="0089786C">
      <w:pPr>
        <w:numPr>
          <w:ilvl w:val="0"/>
          <w:numId w:val="42"/>
        </w:numPr>
        <w:tabs>
          <w:tab w:val="left" w:pos="2970"/>
        </w:tabs>
        <w:jc w:val="both"/>
        <w:rPr>
          <w:b/>
          <w:w w:val="115"/>
          <w:sz w:val="16"/>
          <w:szCs w:val="16"/>
          <w:lang w:val="id-ID"/>
        </w:rPr>
      </w:pPr>
      <w:r w:rsidRPr="0089786C">
        <w:rPr>
          <w:b/>
          <w:w w:val="115"/>
          <w:sz w:val="16"/>
          <w:szCs w:val="16"/>
          <w:lang w:val="id-ID"/>
        </w:rPr>
        <w:t>III. Hasil dan Pembahasan</w:t>
      </w:r>
    </w:p>
    <w:p w14:paraId="79323AA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Dari hasil observasi yang dilakukan, diketahui bahwa pembelajaran metode Nakhlah di Pondok Pesantren Tarbiyatul Iman Malang ini dilakukan selama satu bulan penuh di awal tahun pembelajaran mereka dimulai. Materi dalam metode ini terbagi menjadi  dua tahap yakni Nakhlah 1 dan Nakhlah 2. Perbedaan dari keduanya adalah pada bahan dan kajian materinya. Nakhlah 1 berisi mengenai pengenalan sekaligus perbedaan kata dan kalimat antara bahasa Arab dengan bahasa Indonesia, macam dan jenis kalimat dalam bahasa Arab (huruf, isim, fi'il) sekaligus ciri-ciri dari satuan kalimat tersebut. Adapun Nakhlah 2 berisi materi mengenai i'rob isim dan fi'il, syibh jumlah, mubtada, khobar, fail, maf'ul, amil-amil yang dapat mempengaruhi i'rob kalimat-kalimat tersebut.</w:t>
      </w:r>
    </w:p>
    <w:p w14:paraId="1701B71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 xml:space="preserve">Contoh langkah pembelajaran yang dilakukan dalam metode nakhlah di pertemuan pertama dimana Ustadz/ah </w:t>
      </w:r>
      <w:r w:rsidRPr="0089786C">
        <w:rPr>
          <w:w w:val="115"/>
          <w:sz w:val="16"/>
          <w:szCs w:val="16"/>
          <w:lang w:val="id-ID"/>
        </w:rPr>
        <w:lastRenderedPageBreak/>
        <w:t xml:space="preserve">menjelaskan perbedaan antara kata dan kalimat dalam bahasa Indonesia dan bahasa Arab. Guru membuat tulisan dalam bahasa Indonesia "itu kitab" dan tulisan dalam bahasa Arab "haadzaa kita-abun." Guru juga menjelaskan bahwa Al-Qur'an menggunakan bahasa Arab yang kalimatnya hanya terdiri dari 3 macam kata yaitu huruf, isim, dan fi'il. Selanjutnya, guru mengajak murid-muridnya untuk mengikuti dengan suara lantang dalam mengucapkannya. </w:t>
      </w:r>
    </w:p>
    <w:p w14:paraId="37DAE3A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Ustadz/ah juga menjelaskan cara membaca Al-Qur'an dengan metode nakhlah, yaitu metode membaca Al-Qur'an putus-putus di setiap kalimatnya (huruf, isim, dan fi'il). Beliau mencontohkan membaca Al-Qur'an surat Al-Baqarah ayat 2-3 dengan metode tajwid (sambung) dan diikuti membaca Al-Qur'an dengan metode nakhlah (putus-putus), serta meminta santri untuk mengikuti atau menirukannya.</w:t>
      </w:r>
    </w:p>
    <w:p w14:paraId="635B2FE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 xml:space="preserve">Ustadz/ah juga menjelaskan perbedaan antara huruf dan abjad dalam metode nakhlah. Abjad adalah susunan dalam hijaiyyah dari alif sampai ya’ (abjad hijaiyyah) yang tidak memiliki arti atau tarjamah, sedangkan huruf adalah susunan dalam kolom 1 sampai dengan kolom 26 dalam buku metode nakhlah yang memiliki arti atau tarjamah. </w:t>
      </w:r>
    </w:p>
    <w:p w14:paraId="3C4A061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 xml:space="preserve">Selanjutnya, ustadz/ah membacakan dan menyanyikan susunan huruf dari kolom 1 sampai dengan kolom 26, sambil meminta santri untuk mengikuti. Setelah itu, ustadz/ah membimbing latihan praktik mengidentifikasi huruf pada Al-Qur'an surat Al-Baqarah ayat 2. </w:t>
      </w:r>
    </w:p>
    <w:p w14:paraId="7ED87146" w14:textId="77777777" w:rsidR="0089786C" w:rsidRPr="0089786C" w:rsidRDefault="0089786C" w:rsidP="0089786C">
      <w:pPr>
        <w:tabs>
          <w:tab w:val="left" w:pos="2970"/>
        </w:tabs>
        <w:jc w:val="both"/>
        <w:rPr>
          <w:w w:val="115"/>
          <w:sz w:val="16"/>
          <w:szCs w:val="16"/>
          <w:lang w:val="nb-NO"/>
        </w:rPr>
      </w:pPr>
      <w:r w:rsidRPr="0089786C">
        <w:rPr>
          <w:w w:val="115"/>
          <w:sz w:val="16"/>
          <w:szCs w:val="16"/>
          <w:lang w:val="id-ID"/>
        </w:rPr>
        <w:t>Ustadz/ah juga membaca ayat dengan metode membaca putus-putus, sambil meminta santri untuk menghitung jumlah huruf yang ada pada ayat tersebut, serta memberi tanda lingkaran dan contreng pada setiap huruf yang ditemukan. Kemudian, ustadz/ah membimbing santrinya mengidentifikasi huruf pada ayat 3-5 Al-Baqarah dengan cara yang sama, tetapi dengan menunjuk salah seorang santri untuk memimpin menggantikan ustadz/ah dengan bimbingan dari ustadz/ah. Ustadz/ah selalu mengingatkan santri untuk memberi tanda lingkaran dan contreng pada setiap huruf yang ditemukan.</w:t>
      </w:r>
    </w:p>
    <w:p w14:paraId="507E913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Dalam penelitian ini, yang menjadi subyek penelitian adalah seluruh santri kelas 7 Pondok Pesantren Tarbiyatul Iman Malang tahun ajaran 2023-2024 yang berjumlah 17 anak. Peneliti melakukan pengumpulan data variabel X (respon terhadap Metode Nakhlah) dengan pendistribusian angket yang berisi 20 pernyataan. Hasilnya sebagai berikut:</w:t>
      </w:r>
    </w:p>
    <w:p w14:paraId="22962F38" w14:textId="77777777" w:rsidR="0089786C" w:rsidRPr="0089786C" w:rsidRDefault="0089786C" w:rsidP="0089786C">
      <w:pPr>
        <w:tabs>
          <w:tab w:val="left" w:pos="2970"/>
        </w:tabs>
        <w:jc w:val="both"/>
        <w:rPr>
          <w:w w:val="115"/>
          <w:sz w:val="16"/>
          <w:szCs w:val="16"/>
          <w:lang w:val="id-ID"/>
        </w:rPr>
      </w:pPr>
    </w:p>
    <w:p w14:paraId="769E4651" w14:textId="77777777" w:rsidR="0089786C" w:rsidRPr="0089786C" w:rsidRDefault="0089786C" w:rsidP="0089786C">
      <w:pPr>
        <w:tabs>
          <w:tab w:val="left" w:pos="2970"/>
        </w:tabs>
        <w:jc w:val="both"/>
        <w:rPr>
          <w:w w:val="115"/>
          <w:sz w:val="16"/>
          <w:szCs w:val="16"/>
          <w:lang w:val="id-ID"/>
        </w:rPr>
      </w:pPr>
      <w:r w:rsidRPr="0089786C">
        <w:rPr>
          <w:b/>
          <w:bCs/>
          <w:w w:val="115"/>
          <w:sz w:val="16"/>
          <w:szCs w:val="16"/>
          <w:lang w:val="id-ID"/>
        </w:rPr>
        <w:t xml:space="preserve">Tabel </w:t>
      </w:r>
      <w:r w:rsidRPr="0089786C">
        <w:rPr>
          <w:b/>
          <w:bCs/>
          <w:w w:val="115"/>
          <w:sz w:val="16"/>
          <w:szCs w:val="16"/>
          <w:lang w:val="id-ID"/>
        </w:rPr>
        <w:fldChar w:fldCharType="begin"/>
      </w:r>
      <w:r w:rsidRPr="0089786C">
        <w:rPr>
          <w:b/>
          <w:bCs/>
          <w:w w:val="115"/>
          <w:sz w:val="16"/>
          <w:szCs w:val="16"/>
          <w:lang w:val="id-ID"/>
        </w:rPr>
        <w:instrText xml:space="preserve"> SEQ Tabel \* ARABIC </w:instrText>
      </w:r>
      <w:r w:rsidRPr="0089786C">
        <w:rPr>
          <w:b/>
          <w:bCs/>
          <w:w w:val="115"/>
          <w:sz w:val="16"/>
          <w:szCs w:val="16"/>
          <w:lang w:val="id-ID"/>
        </w:rPr>
        <w:fldChar w:fldCharType="separate"/>
      </w:r>
      <w:r w:rsidRPr="0089786C">
        <w:rPr>
          <w:b/>
          <w:bCs/>
          <w:w w:val="115"/>
          <w:sz w:val="16"/>
          <w:szCs w:val="16"/>
          <w:lang w:val="id-ID"/>
        </w:rPr>
        <w:t>2</w:t>
      </w:r>
      <w:r w:rsidRPr="0089786C">
        <w:rPr>
          <w:w w:val="115"/>
          <w:sz w:val="16"/>
          <w:szCs w:val="16"/>
        </w:rPr>
        <w:fldChar w:fldCharType="end"/>
      </w:r>
      <w:r w:rsidRPr="0089786C">
        <w:rPr>
          <w:w w:val="115"/>
          <w:sz w:val="16"/>
          <w:szCs w:val="16"/>
          <w:lang w:val="id-ID"/>
        </w:rPr>
        <w:t>. Hasil Angket Metode Nakhlah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35"/>
        <w:gridCol w:w="1984"/>
        <w:gridCol w:w="2268"/>
      </w:tblGrid>
      <w:tr w:rsidR="0089786C" w:rsidRPr="0089786C" w14:paraId="0FDE0C4A" w14:textId="77777777">
        <w:tc>
          <w:tcPr>
            <w:tcW w:w="846" w:type="dxa"/>
            <w:tcBorders>
              <w:top w:val="single" w:sz="4" w:space="0" w:color="auto"/>
              <w:left w:val="nil"/>
              <w:bottom w:val="single" w:sz="4" w:space="0" w:color="auto"/>
              <w:right w:val="nil"/>
            </w:tcBorders>
            <w:vAlign w:val="center"/>
            <w:hideMark/>
          </w:tcPr>
          <w:p w14:paraId="30FC7C80" w14:textId="77777777" w:rsidR="0089786C" w:rsidRPr="0089786C" w:rsidRDefault="0089786C" w:rsidP="0089786C">
            <w:pPr>
              <w:tabs>
                <w:tab w:val="left" w:pos="2970"/>
              </w:tabs>
              <w:jc w:val="both"/>
              <w:rPr>
                <w:b/>
                <w:bCs/>
                <w:w w:val="115"/>
                <w:sz w:val="16"/>
                <w:szCs w:val="16"/>
                <w:lang w:val="id-ID"/>
              </w:rPr>
            </w:pPr>
            <w:r w:rsidRPr="0089786C">
              <w:rPr>
                <w:b/>
                <w:bCs/>
                <w:w w:val="115"/>
                <w:sz w:val="16"/>
                <w:szCs w:val="16"/>
                <w:lang w:val="id-ID"/>
              </w:rPr>
              <w:t>No</w:t>
            </w:r>
          </w:p>
        </w:tc>
        <w:tc>
          <w:tcPr>
            <w:tcW w:w="2835" w:type="dxa"/>
            <w:tcBorders>
              <w:top w:val="single" w:sz="4" w:space="0" w:color="auto"/>
              <w:left w:val="nil"/>
              <w:bottom w:val="single" w:sz="4" w:space="0" w:color="auto"/>
              <w:right w:val="nil"/>
            </w:tcBorders>
            <w:vAlign w:val="center"/>
            <w:hideMark/>
          </w:tcPr>
          <w:p w14:paraId="614103B4" w14:textId="77777777" w:rsidR="0089786C" w:rsidRPr="0089786C" w:rsidRDefault="0089786C" w:rsidP="0089786C">
            <w:pPr>
              <w:tabs>
                <w:tab w:val="left" w:pos="2970"/>
              </w:tabs>
              <w:jc w:val="both"/>
              <w:rPr>
                <w:b/>
                <w:bCs/>
                <w:w w:val="115"/>
                <w:sz w:val="16"/>
                <w:szCs w:val="16"/>
                <w:lang w:val="id-ID"/>
              </w:rPr>
            </w:pPr>
            <w:r w:rsidRPr="0089786C">
              <w:rPr>
                <w:b/>
                <w:bCs/>
                <w:w w:val="115"/>
                <w:sz w:val="16"/>
                <w:szCs w:val="16"/>
                <w:lang w:val="id-ID"/>
              </w:rPr>
              <w:t>Nama</w:t>
            </w:r>
          </w:p>
        </w:tc>
        <w:tc>
          <w:tcPr>
            <w:tcW w:w="1984" w:type="dxa"/>
            <w:tcBorders>
              <w:top w:val="single" w:sz="4" w:space="0" w:color="auto"/>
              <w:left w:val="nil"/>
              <w:bottom w:val="single" w:sz="4" w:space="0" w:color="auto"/>
              <w:right w:val="nil"/>
            </w:tcBorders>
            <w:vAlign w:val="center"/>
            <w:hideMark/>
          </w:tcPr>
          <w:p w14:paraId="1637FBFE" w14:textId="77777777" w:rsidR="0089786C" w:rsidRPr="0089786C" w:rsidRDefault="0089786C" w:rsidP="0089786C">
            <w:pPr>
              <w:tabs>
                <w:tab w:val="left" w:pos="2970"/>
              </w:tabs>
              <w:jc w:val="both"/>
              <w:rPr>
                <w:b/>
                <w:bCs/>
                <w:w w:val="115"/>
                <w:sz w:val="16"/>
                <w:szCs w:val="16"/>
                <w:lang w:val="id-ID"/>
              </w:rPr>
            </w:pPr>
            <w:r w:rsidRPr="0089786C">
              <w:rPr>
                <w:b/>
                <w:bCs/>
                <w:w w:val="115"/>
                <w:sz w:val="16"/>
                <w:szCs w:val="16"/>
                <w:lang w:val="id-ID"/>
              </w:rPr>
              <w:t>Skor</w:t>
            </w:r>
          </w:p>
        </w:tc>
        <w:tc>
          <w:tcPr>
            <w:tcW w:w="2268" w:type="dxa"/>
            <w:tcBorders>
              <w:top w:val="single" w:sz="4" w:space="0" w:color="auto"/>
              <w:left w:val="nil"/>
              <w:bottom w:val="single" w:sz="4" w:space="0" w:color="auto"/>
              <w:right w:val="nil"/>
            </w:tcBorders>
            <w:vAlign w:val="center"/>
            <w:hideMark/>
          </w:tcPr>
          <w:p w14:paraId="7CCAEC74" w14:textId="77777777" w:rsidR="0089786C" w:rsidRPr="0089786C" w:rsidRDefault="0089786C" w:rsidP="0089786C">
            <w:pPr>
              <w:tabs>
                <w:tab w:val="left" w:pos="2970"/>
              </w:tabs>
              <w:jc w:val="both"/>
              <w:rPr>
                <w:b/>
                <w:bCs/>
                <w:w w:val="115"/>
                <w:sz w:val="16"/>
                <w:szCs w:val="16"/>
                <w:lang w:val="id-ID"/>
              </w:rPr>
            </w:pPr>
            <w:r w:rsidRPr="0089786C">
              <w:rPr>
                <w:b/>
                <w:bCs/>
                <w:w w:val="115"/>
                <w:sz w:val="16"/>
                <w:szCs w:val="16"/>
                <w:lang w:val="id-ID"/>
              </w:rPr>
              <w:t>Presentase</w:t>
            </w:r>
          </w:p>
        </w:tc>
      </w:tr>
      <w:tr w:rsidR="0089786C" w:rsidRPr="0089786C" w14:paraId="09135EC3" w14:textId="77777777">
        <w:tc>
          <w:tcPr>
            <w:tcW w:w="846" w:type="dxa"/>
            <w:tcBorders>
              <w:top w:val="single" w:sz="4" w:space="0" w:color="auto"/>
              <w:left w:val="nil"/>
              <w:bottom w:val="nil"/>
              <w:right w:val="nil"/>
            </w:tcBorders>
            <w:vAlign w:val="center"/>
            <w:hideMark/>
          </w:tcPr>
          <w:p w14:paraId="548A26F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w:t>
            </w:r>
          </w:p>
        </w:tc>
        <w:tc>
          <w:tcPr>
            <w:tcW w:w="2835" w:type="dxa"/>
            <w:tcBorders>
              <w:top w:val="single" w:sz="4" w:space="0" w:color="auto"/>
              <w:left w:val="nil"/>
              <w:bottom w:val="nil"/>
              <w:right w:val="nil"/>
            </w:tcBorders>
            <w:vAlign w:val="center"/>
            <w:hideMark/>
          </w:tcPr>
          <w:p w14:paraId="5305680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Jihan Rahmania H</w:t>
            </w:r>
          </w:p>
        </w:tc>
        <w:tc>
          <w:tcPr>
            <w:tcW w:w="1984" w:type="dxa"/>
            <w:tcBorders>
              <w:top w:val="single" w:sz="4" w:space="0" w:color="auto"/>
              <w:left w:val="nil"/>
              <w:bottom w:val="nil"/>
              <w:right w:val="nil"/>
            </w:tcBorders>
            <w:vAlign w:val="center"/>
            <w:hideMark/>
          </w:tcPr>
          <w:p w14:paraId="1175E63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52</w:t>
            </w:r>
          </w:p>
        </w:tc>
        <w:tc>
          <w:tcPr>
            <w:tcW w:w="2268" w:type="dxa"/>
            <w:tcBorders>
              <w:top w:val="single" w:sz="4" w:space="0" w:color="auto"/>
              <w:left w:val="nil"/>
              <w:bottom w:val="nil"/>
              <w:right w:val="nil"/>
            </w:tcBorders>
            <w:vAlign w:val="center"/>
            <w:hideMark/>
          </w:tcPr>
          <w:p w14:paraId="730E5D0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65%</w:t>
            </w:r>
          </w:p>
        </w:tc>
      </w:tr>
      <w:tr w:rsidR="0089786C" w:rsidRPr="0089786C" w14:paraId="08CCEAC6" w14:textId="77777777">
        <w:tc>
          <w:tcPr>
            <w:tcW w:w="846" w:type="dxa"/>
            <w:vAlign w:val="center"/>
            <w:hideMark/>
          </w:tcPr>
          <w:p w14:paraId="47271F8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w:t>
            </w:r>
          </w:p>
        </w:tc>
        <w:tc>
          <w:tcPr>
            <w:tcW w:w="2835" w:type="dxa"/>
            <w:vAlign w:val="center"/>
            <w:hideMark/>
          </w:tcPr>
          <w:p w14:paraId="42F0685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Talitha Hakim</w:t>
            </w:r>
          </w:p>
        </w:tc>
        <w:tc>
          <w:tcPr>
            <w:tcW w:w="1984" w:type="dxa"/>
            <w:vAlign w:val="center"/>
            <w:hideMark/>
          </w:tcPr>
          <w:p w14:paraId="1BDF883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66</w:t>
            </w:r>
          </w:p>
        </w:tc>
        <w:tc>
          <w:tcPr>
            <w:tcW w:w="2268" w:type="dxa"/>
            <w:vAlign w:val="center"/>
            <w:hideMark/>
          </w:tcPr>
          <w:p w14:paraId="697A02D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83%</w:t>
            </w:r>
          </w:p>
        </w:tc>
      </w:tr>
      <w:tr w:rsidR="0089786C" w:rsidRPr="0089786C" w14:paraId="5569F1F9" w14:textId="77777777">
        <w:tc>
          <w:tcPr>
            <w:tcW w:w="846" w:type="dxa"/>
            <w:vAlign w:val="center"/>
            <w:hideMark/>
          </w:tcPr>
          <w:p w14:paraId="3857658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3</w:t>
            </w:r>
          </w:p>
        </w:tc>
        <w:tc>
          <w:tcPr>
            <w:tcW w:w="2835" w:type="dxa"/>
            <w:vAlign w:val="center"/>
            <w:hideMark/>
          </w:tcPr>
          <w:p w14:paraId="0BDEBD5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Qoriaina M</w:t>
            </w:r>
          </w:p>
        </w:tc>
        <w:tc>
          <w:tcPr>
            <w:tcW w:w="1984" w:type="dxa"/>
            <w:vAlign w:val="center"/>
            <w:hideMark/>
          </w:tcPr>
          <w:p w14:paraId="7B128F8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59</w:t>
            </w:r>
          </w:p>
        </w:tc>
        <w:tc>
          <w:tcPr>
            <w:tcW w:w="2268" w:type="dxa"/>
            <w:vAlign w:val="center"/>
            <w:hideMark/>
          </w:tcPr>
          <w:p w14:paraId="12189DC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74%</w:t>
            </w:r>
          </w:p>
        </w:tc>
      </w:tr>
      <w:tr w:rsidR="0089786C" w:rsidRPr="0089786C" w14:paraId="74B5D595" w14:textId="77777777">
        <w:tc>
          <w:tcPr>
            <w:tcW w:w="846" w:type="dxa"/>
            <w:vAlign w:val="center"/>
            <w:hideMark/>
          </w:tcPr>
          <w:p w14:paraId="5C74C20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4</w:t>
            </w:r>
          </w:p>
        </w:tc>
        <w:tc>
          <w:tcPr>
            <w:tcW w:w="2835" w:type="dxa"/>
            <w:vAlign w:val="center"/>
            <w:hideMark/>
          </w:tcPr>
          <w:p w14:paraId="0643BDC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Haura Atha</w:t>
            </w:r>
          </w:p>
        </w:tc>
        <w:tc>
          <w:tcPr>
            <w:tcW w:w="1984" w:type="dxa"/>
            <w:vAlign w:val="center"/>
            <w:hideMark/>
          </w:tcPr>
          <w:p w14:paraId="6FD4B9E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41</w:t>
            </w:r>
          </w:p>
        </w:tc>
        <w:tc>
          <w:tcPr>
            <w:tcW w:w="2268" w:type="dxa"/>
            <w:vAlign w:val="center"/>
            <w:hideMark/>
          </w:tcPr>
          <w:p w14:paraId="4EECFD1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51%</w:t>
            </w:r>
          </w:p>
        </w:tc>
      </w:tr>
      <w:tr w:rsidR="0089786C" w:rsidRPr="0089786C" w14:paraId="2A418570" w14:textId="77777777">
        <w:tc>
          <w:tcPr>
            <w:tcW w:w="846" w:type="dxa"/>
            <w:vAlign w:val="center"/>
            <w:hideMark/>
          </w:tcPr>
          <w:p w14:paraId="7ECFB5D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w:t>
            </w:r>
          </w:p>
        </w:tc>
        <w:tc>
          <w:tcPr>
            <w:tcW w:w="2835" w:type="dxa"/>
            <w:vAlign w:val="center"/>
            <w:hideMark/>
          </w:tcPr>
          <w:p w14:paraId="01806EC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Hasna Izza</w:t>
            </w:r>
          </w:p>
        </w:tc>
        <w:tc>
          <w:tcPr>
            <w:tcW w:w="1984" w:type="dxa"/>
            <w:vAlign w:val="center"/>
            <w:hideMark/>
          </w:tcPr>
          <w:p w14:paraId="372752A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52</w:t>
            </w:r>
          </w:p>
        </w:tc>
        <w:tc>
          <w:tcPr>
            <w:tcW w:w="2268" w:type="dxa"/>
            <w:vAlign w:val="center"/>
            <w:hideMark/>
          </w:tcPr>
          <w:p w14:paraId="7A9B135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65%</w:t>
            </w:r>
          </w:p>
        </w:tc>
      </w:tr>
      <w:tr w:rsidR="0089786C" w:rsidRPr="0089786C" w14:paraId="6DC71273" w14:textId="77777777">
        <w:tc>
          <w:tcPr>
            <w:tcW w:w="846" w:type="dxa"/>
            <w:vAlign w:val="center"/>
            <w:hideMark/>
          </w:tcPr>
          <w:p w14:paraId="2EA8E05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w:t>
            </w:r>
          </w:p>
        </w:tc>
        <w:tc>
          <w:tcPr>
            <w:tcW w:w="2835" w:type="dxa"/>
            <w:vAlign w:val="center"/>
            <w:hideMark/>
          </w:tcPr>
          <w:p w14:paraId="1FB374D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Lunetta</w:t>
            </w:r>
          </w:p>
        </w:tc>
        <w:tc>
          <w:tcPr>
            <w:tcW w:w="1984" w:type="dxa"/>
            <w:vAlign w:val="center"/>
            <w:hideMark/>
          </w:tcPr>
          <w:p w14:paraId="429588D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49</w:t>
            </w:r>
          </w:p>
        </w:tc>
        <w:tc>
          <w:tcPr>
            <w:tcW w:w="2268" w:type="dxa"/>
            <w:vAlign w:val="center"/>
            <w:hideMark/>
          </w:tcPr>
          <w:p w14:paraId="7DB0415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61%</w:t>
            </w:r>
          </w:p>
        </w:tc>
      </w:tr>
      <w:tr w:rsidR="0089786C" w:rsidRPr="0089786C" w14:paraId="20631376" w14:textId="77777777">
        <w:tc>
          <w:tcPr>
            <w:tcW w:w="846" w:type="dxa"/>
            <w:vAlign w:val="center"/>
            <w:hideMark/>
          </w:tcPr>
          <w:p w14:paraId="091BA50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w:t>
            </w:r>
          </w:p>
        </w:tc>
        <w:tc>
          <w:tcPr>
            <w:tcW w:w="2835" w:type="dxa"/>
            <w:vAlign w:val="center"/>
            <w:hideMark/>
          </w:tcPr>
          <w:p w14:paraId="049638D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Raisa</w:t>
            </w:r>
          </w:p>
        </w:tc>
        <w:tc>
          <w:tcPr>
            <w:tcW w:w="1984" w:type="dxa"/>
            <w:vAlign w:val="center"/>
            <w:hideMark/>
          </w:tcPr>
          <w:p w14:paraId="120F2DE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65</w:t>
            </w:r>
          </w:p>
        </w:tc>
        <w:tc>
          <w:tcPr>
            <w:tcW w:w="2268" w:type="dxa"/>
            <w:vAlign w:val="center"/>
            <w:hideMark/>
          </w:tcPr>
          <w:p w14:paraId="6B61C22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81%</w:t>
            </w:r>
          </w:p>
        </w:tc>
      </w:tr>
      <w:tr w:rsidR="0089786C" w:rsidRPr="0089786C" w14:paraId="75D97CD9" w14:textId="77777777">
        <w:tc>
          <w:tcPr>
            <w:tcW w:w="846" w:type="dxa"/>
            <w:vAlign w:val="center"/>
            <w:hideMark/>
          </w:tcPr>
          <w:p w14:paraId="13EE6AE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w:t>
            </w:r>
          </w:p>
        </w:tc>
        <w:tc>
          <w:tcPr>
            <w:tcW w:w="2835" w:type="dxa"/>
            <w:vAlign w:val="center"/>
            <w:hideMark/>
          </w:tcPr>
          <w:p w14:paraId="3C884CB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Chantiqa K F</w:t>
            </w:r>
          </w:p>
        </w:tc>
        <w:tc>
          <w:tcPr>
            <w:tcW w:w="1984" w:type="dxa"/>
            <w:vAlign w:val="center"/>
            <w:hideMark/>
          </w:tcPr>
          <w:p w14:paraId="53F369F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56</w:t>
            </w:r>
          </w:p>
        </w:tc>
        <w:tc>
          <w:tcPr>
            <w:tcW w:w="2268" w:type="dxa"/>
            <w:vAlign w:val="center"/>
            <w:hideMark/>
          </w:tcPr>
          <w:p w14:paraId="3C35C52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70%</w:t>
            </w:r>
          </w:p>
        </w:tc>
      </w:tr>
      <w:tr w:rsidR="0089786C" w:rsidRPr="0089786C" w14:paraId="6D0ADA08" w14:textId="77777777">
        <w:tc>
          <w:tcPr>
            <w:tcW w:w="846" w:type="dxa"/>
            <w:vAlign w:val="center"/>
            <w:hideMark/>
          </w:tcPr>
          <w:p w14:paraId="3397918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9</w:t>
            </w:r>
          </w:p>
        </w:tc>
        <w:tc>
          <w:tcPr>
            <w:tcW w:w="2835" w:type="dxa"/>
            <w:vAlign w:val="center"/>
            <w:hideMark/>
          </w:tcPr>
          <w:p w14:paraId="58B7F72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Aqilah</w:t>
            </w:r>
          </w:p>
        </w:tc>
        <w:tc>
          <w:tcPr>
            <w:tcW w:w="1984" w:type="dxa"/>
            <w:vAlign w:val="center"/>
            <w:hideMark/>
          </w:tcPr>
          <w:p w14:paraId="2492B6E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67</w:t>
            </w:r>
          </w:p>
        </w:tc>
        <w:tc>
          <w:tcPr>
            <w:tcW w:w="2268" w:type="dxa"/>
            <w:vAlign w:val="center"/>
            <w:hideMark/>
          </w:tcPr>
          <w:p w14:paraId="2B801DF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84%</w:t>
            </w:r>
          </w:p>
        </w:tc>
      </w:tr>
      <w:tr w:rsidR="0089786C" w:rsidRPr="0089786C" w14:paraId="0F693133" w14:textId="77777777">
        <w:tc>
          <w:tcPr>
            <w:tcW w:w="846" w:type="dxa"/>
            <w:vAlign w:val="center"/>
            <w:hideMark/>
          </w:tcPr>
          <w:p w14:paraId="545B596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10</w:t>
            </w:r>
          </w:p>
        </w:tc>
        <w:tc>
          <w:tcPr>
            <w:tcW w:w="2835" w:type="dxa"/>
            <w:vAlign w:val="center"/>
            <w:hideMark/>
          </w:tcPr>
          <w:p w14:paraId="4F82491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Aisyah Dewi</w:t>
            </w:r>
          </w:p>
        </w:tc>
        <w:tc>
          <w:tcPr>
            <w:tcW w:w="1984" w:type="dxa"/>
            <w:vAlign w:val="center"/>
            <w:hideMark/>
          </w:tcPr>
          <w:p w14:paraId="543AF4C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68</w:t>
            </w:r>
          </w:p>
        </w:tc>
        <w:tc>
          <w:tcPr>
            <w:tcW w:w="2268" w:type="dxa"/>
            <w:vAlign w:val="center"/>
            <w:hideMark/>
          </w:tcPr>
          <w:p w14:paraId="74CD9F6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85%</w:t>
            </w:r>
          </w:p>
        </w:tc>
      </w:tr>
      <w:tr w:rsidR="0089786C" w:rsidRPr="0089786C" w14:paraId="4A679EFB" w14:textId="77777777">
        <w:tc>
          <w:tcPr>
            <w:tcW w:w="846" w:type="dxa"/>
            <w:vAlign w:val="center"/>
            <w:hideMark/>
          </w:tcPr>
          <w:p w14:paraId="519131E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11</w:t>
            </w:r>
          </w:p>
        </w:tc>
        <w:tc>
          <w:tcPr>
            <w:tcW w:w="2835" w:type="dxa"/>
            <w:vAlign w:val="center"/>
            <w:hideMark/>
          </w:tcPr>
          <w:p w14:paraId="4A33D2C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Zaskia</w:t>
            </w:r>
          </w:p>
        </w:tc>
        <w:tc>
          <w:tcPr>
            <w:tcW w:w="1984" w:type="dxa"/>
            <w:vAlign w:val="center"/>
            <w:hideMark/>
          </w:tcPr>
          <w:p w14:paraId="412A7CD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50</w:t>
            </w:r>
          </w:p>
        </w:tc>
        <w:tc>
          <w:tcPr>
            <w:tcW w:w="2268" w:type="dxa"/>
            <w:vAlign w:val="center"/>
            <w:hideMark/>
          </w:tcPr>
          <w:p w14:paraId="16049F8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63%</w:t>
            </w:r>
          </w:p>
        </w:tc>
      </w:tr>
      <w:tr w:rsidR="0089786C" w:rsidRPr="0089786C" w14:paraId="586E6002" w14:textId="77777777">
        <w:tc>
          <w:tcPr>
            <w:tcW w:w="846" w:type="dxa"/>
            <w:vAlign w:val="center"/>
            <w:hideMark/>
          </w:tcPr>
          <w:p w14:paraId="044AE6D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12</w:t>
            </w:r>
          </w:p>
        </w:tc>
        <w:tc>
          <w:tcPr>
            <w:tcW w:w="2835" w:type="dxa"/>
            <w:vAlign w:val="center"/>
            <w:hideMark/>
          </w:tcPr>
          <w:p w14:paraId="48868FE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Khalilah R A</w:t>
            </w:r>
          </w:p>
        </w:tc>
        <w:tc>
          <w:tcPr>
            <w:tcW w:w="1984" w:type="dxa"/>
            <w:vAlign w:val="center"/>
            <w:hideMark/>
          </w:tcPr>
          <w:p w14:paraId="6D4BB44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54</w:t>
            </w:r>
          </w:p>
        </w:tc>
        <w:tc>
          <w:tcPr>
            <w:tcW w:w="2268" w:type="dxa"/>
            <w:vAlign w:val="center"/>
            <w:hideMark/>
          </w:tcPr>
          <w:p w14:paraId="0C4F474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68%</w:t>
            </w:r>
          </w:p>
        </w:tc>
      </w:tr>
      <w:tr w:rsidR="0089786C" w:rsidRPr="0089786C" w14:paraId="7589B5CA" w14:textId="77777777">
        <w:tc>
          <w:tcPr>
            <w:tcW w:w="846" w:type="dxa"/>
            <w:vAlign w:val="center"/>
            <w:hideMark/>
          </w:tcPr>
          <w:p w14:paraId="1D66182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13</w:t>
            </w:r>
          </w:p>
        </w:tc>
        <w:tc>
          <w:tcPr>
            <w:tcW w:w="2835" w:type="dxa"/>
            <w:vAlign w:val="center"/>
            <w:hideMark/>
          </w:tcPr>
          <w:p w14:paraId="70BA3BF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Naura A A</w:t>
            </w:r>
          </w:p>
        </w:tc>
        <w:tc>
          <w:tcPr>
            <w:tcW w:w="1984" w:type="dxa"/>
            <w:vAlign w:val="center"/>
            <w:hideMark/>
          </w:tcPr>
          <w:p w14:paraId="339AF60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53</w:t>
            </w:r>
          </w:p>
        </w:tc>
        <w:tc>
          <w:tcPr>
            <w:tcW w:w="2268" w:type="dxa"/>
            <w:vAlign w:val="center"/>
            <w:hideMark/>
          </w:tcPr>
          <w:p w14:paraId="5ADD441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66%</w:t>
            </w:r>
          </w:p>
        </w:tc>
      </w:tr>
      <w:tr w:rsidR="0089786C" w:rsidRPr="0089786C" w14:paraId="08E1A568" w14:textId="77777777">
        <w:tc>
          <w:tcPr>
            <w:tcW w:w="846" w:type="dxa"/>
            <w:vAlign w:val="center"/>
            <w:hideMark/>
          </w:tcPr>
          <w:p w14:paraId="3F0FF04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14</w:t>
            </w:r>
          </w:p>
        </w:tc>
        <w:tc>
          <w:tcPr>
            <w:tcW w:w="2835" w:type="dxa"/>
            <w:vAlign w:val="center"/>
            <w:hideMark/>
          </w:tcPr>
          <w:p w14:paraId="6180E0C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Ashira Abena</w:t>
            </w:r>
          </w:p>
        </w:tc>
        <w:tc>
          <w:tcPr>
            <w:tcW w:w="1984" w:type="dxa"/>
            <w:vAlign w:val="center"/>
            <w:hideMark/>
          </w:tcPr>
          <w:p w14:paraId="283C131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56</w:t>
            </w:r>
          </w:p>
        </w:tc>
        <w:tc>
          <w:tcPr>
            <w:tcW w:w="2268" w:type="dxa"/>
            <w:vAlign w:val="center"/>
            <w:hideMark/>
          </w:tcPr>
          <w:p w14:paraId="23B59A0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66%</w:t>
            </w:r>
          </w:p>
        </w:tc>
      </w:tr>
      <w:tr w:rsidR="0089786C" w:rsidRPr="0089786C" w14:paraId="764D7C0A" w14:textId="77777777">
        <w:tc>
          <w:tcPr>
            <w:tcW w:w="846" w:type="dxa"/>
            <w:vAlign w:val="center"/>
            <w:hideMark/>
          </w:tcPr>
          <w:p w14:paraId="53932B1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2835" w:type="dxa"/>
            <w:vAlign w:val="center"/>
            <w:hideMark/>
          </w:tcPr>
          <w:p w14:paraId="4FEA21C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Qurota A’yun</w:t>
            </w:r>
          </w:p>
        </w:tc>
        <w:tc>
          <w:tcPr>
            <w:tcW w:w="1984" w:type="dxa"/>
            <w:vAlign w:val="center"/>
            <w:hideMark/>
          </w:tcPr>
          <w:p w14:paraId="641E76C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56</w:t>
            </w:r>
          </w:p>
        </w:tc>
        <w:tc>
          <w:tcPr>
            <w:tcW w:w="2268" w:type="dxa"/>
            <w:vAlign w:val="center"/>
            <w:hideMark/>
          </w:tcPr>
          <w:p w14:paraId="7FBFA5E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66%</w:t>
            </w:r>
          </w:p>
        </w:tc>
      </w:tr>
      <w:tr w:rsidR="0089786C" w:rsidRPr="0089786C" w14:paraId="0A6CC672" w14:textId="77777777">
        <w:tc>
          <w:tcPr>
            <w:tcW w:w="846" w:type="dxa"/>
            <w:vAlign w:val="center"/>
            <w:hideMark/>
          </w:tcPr>
          <w:p w14:paraId="159C911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16</w:t>
            </w:r>
          </w:p>
        </w:tc>
        <w:tc>
          <w:tcPr>
            <w:tcW w:w="2835" w:type="dxa"/>
            <w:vAlign w:val="center"/>
            <w:hideMark/>
          </w:tcPr>
          <w:p w14:paraId="3276997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Puspita Ayu</w:t>
            </w:r>
          </w:p>
        </w:tc>
        <w:tc>
          <w:tcPr>
            <w:tcW w:w="1984" w:type="dxa"/>
            <w:vAlign w:val="center"/>
            <w:hideMark/>
          </w:tcPr>
          <w:p w14:paraId="0AE92A1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60</w:t>
            </w:r>
          </w:p>
        </w:tc>
        <w:tc>
          <w:tcPr>
            <w:tcW w:w="2268" w:type="dxa"/>
            <w:vAlign w:val="center"/>
            <w:hideMark/>
          </w:tcPr>
          <w:p w14:paraId="2E017ED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75%</w:t>
            </w:r>
          </w:p>
        </w:tc>
      </w:tr>
      <w:tr w:rsidR="0089786C" w:rsidRPr="0089786C" w14:paraId="1DBE7B3F" w14:textId="77777777">
        <w:tc>
          <w:tcPr>
            <w:tcW w:w="846" w:type="dxa"/>
            <w:vAlign w:val="center"/>
            <w:hideMark/>
          </w:tcPr>
          <w:p w14:paraId="0A05B4F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c>
          <w:tcPr>
            <w:tcW w:w="2835" w:type="dxa"/>
            <w:vAlign w:val="center"/>
            <w:hideMark/>
          </w:tcPr>
          <w:p w14:paraId="17FB5DD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Naf’a Hamida</w:t>
            </w:r>
          </w:p>
        </w:tc>
        <w:tc>
          <w:tcPr>
            <w:tcW w:w="1984" w:type="dxa"/>
            <w:vAlign w:val="center"/>
            <w:hideMark/>
          </w:tcPr>
          <w:p w14:paraId="214CB8B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60</w:t>
            </w:r>
          </w:p>
        </w:tc>
        <w:tc>
          <w:tcPr>
            <w:tcW w:w="2268" w:type="dxa"/>
            <w:vAlign w:val="center"/>
            <w:hideMark/>
          </w:tcPr>
          <w:p w14:paraId="1757C8C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75%</w:t>
            </w:r>
          </w:p>
        </w:tc>
      </w:tr>
      <w:tr w:rsidR="0089786C" w:rsidRPr="0089786C" w14:paraId="1DFEFD63" w14:textId="77777777">
        <w:tc>
          <w:tcPr>
            <w:tcW w:w="846" w:type="dxa"/>
            <w:vAlign w:val="center"/>
          </w:tcPr>
          <w:p w14:paraId="2F8AEA84" w14:textId="77777777" w:rsidR="0089786C" w:rsidRPr="0089786C" w:rsidRDefault="0089786C" w:rsidP="0089786C">
            <w:pPr>
              <w:tabs>
                <w:tab w:val="left" w:pos="2970"/>
              </w:tabs>
              <w:jc w:val="both"/>
              <w:rPr>
                <w:w w:val="115"/>
                <w:sz w:val="16"/>
                <w:szCs w:val="16"/>
                <w:lang w:val="id-ID"/>
              </w:rPr>
            </w:pPr>
          </w:p>
        </w:tc>
        <w:tc>
          <w:tcPr>
            <w:tcW w:w="2835" w:type="dxa"/>
            <w:tcBorders>
              <w:top w:val="nil"/>
              <w:left w:val="nil"/>
              <w:bottom w:val="single" w:sz="4" w:space="0" w:color="auto"/>
              <w:right w:val="nil"/>
            </w:tcBorders>
            <w:vAlign w:val="center"/>
            <w:hideMark/>
          </w:tcPr>
          <w:p w14:paraId="7F53A07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Rata-rata</w:t>
            </w:r>
          </w:p>
        </w:tc>
        <w:tc>
          <w:tcPr>
            <w:tcW w:w="1984" w:type="dxa"/>
            <w:tcBorders>
              <w:top w:val="nil"/>
              <w:left w:val="nil"/>
              <w:bottom w:val="single" w:sz="4" w:space="0" w:color="auto"/>
              <w:right w:val="nil"/>
            </w:tcBorders>
            <w:vAlign w:val="center"/>
            <w:hideMark/>
          </w:tcPr>
          <w:p w14:paraId="4640FA1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56</w:t>
            </w:r>
          </w:p>
        </w:tc>
        <w:tc>
          <w:tcPr>
            <w:tcW w:w="2268" w:type="dxa"/>
            <w:tcBorders>
              <w:top w:val="nil"/>
              <w:left w:val="nil"/>
              <w:bottom w:val="single" w:sz="4" w:space="0" w:color="auto"/>
              <w:right w:val="nil"/>
            </w:tcBorders>
            <w:vAlign w:val="center"/>
            <w:hideMark/>
          </w:tcPr>
          <w:p w14:paraId="45C7D33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70%</w:t>
            </w:r>
          </w:p>
        </w:tc>
      </w:tr>
    </w:tbl>
    <w:p w14:paraId="5A4B83F9" w14:textId="77777777" w:rsidR="0089786C" w:rsidRPr="0089786C" w:rsidRDefault="0089786C" w:rsidP="0089786C">
      <w:pPr>
        <w:tabs>
          <w:tab w:val="left" w:pos="2970"/>
        </w:tabs>
        <w:jc w:val="both"/>
        <w:rPr>
          <w:w w:val="115"/>
          <w:sz w:val="16"/>
          <w:szCs w:val="16"/>
          <w:lang w:val="id-ID"/>
        </w:rPr>
      </w:pPr>
    </w:p>
    <w:p w14:paraId="1E12CC76" w14:textId="77777777" w:rsidR="0089786C" w:rsidRPr="0089786C" w:rsidRDefault="0089786C" w:rsidP="0089786C">
      <w:pPr>
        <w:tabs>
          <w:tab w:val="left" w:pos="2970"/>
        </w:tabs>
        <w:jc w:val="both"/>
        <w:rPr>
          <w:w w:val="115"/>
          <w:sz w:val="16"/>
          <w:szCs w:val="16"/>
          <w:lang w:val="id-ID"/>
        </w:rPr>
      </w:pPr>
    </w:p>
    <w:p w14:paraId="523A9F0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Gambar 3 di atas menunjukkan tabel hasil perolehan perhitungan angket tentang metode nakhlah. Hasil presentase tertinggi sebesar 85% dan terendah sebesar 51% dengan rata-rata 70%. Angka ini termasuk kategori cukup baik yang memiliki arti bahwa metode nakhlah diterima dan berpengaruh cukup baik bagi siswa.</w:t>
      </w:r>
    </w:p>
    <w:p w14:paraId="2DF30F4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Selanjutnya, perolehan data variabel Y peneliti dapatkan melalui test dengan membagikan lembar soal untuk dijawab oleh para subyek. Adapun soal yang diujikan diambil dari kitab tafsir muyassar yang menjadi salah satu kitab yang mereka pelajari. Hasi yang diperolah sebagai berikut:</w:t>
      </w:r>
    </w:p>
    <w:p w14:paraId="609D104C" w14:textId="77777777" w:rsidR="0089786C" w:rsidRPr="0089786C" w:rsidRDefault="0089786C" w:rsidP="0089786C">
      <w:pPr>
        <w:tabs>
          <w:tab w:val="left" w:pos="2970"/>
        </w:tabs>
        <w:jc w:val="both"/>
        <w:rPr>
          <w:w w:val="115"/>
          <w:sz w:val="16"/>
          <w:szCs w:val="16"/>
          <w:lang w:val="id-ID"/>
        </w:rPr>
      </w:pPr>
    </w:p>
    <w:p w14:paraId="04870BBB" w14:textId="77777777" w:rsidR="0089786C" w:rsidRPr="0089786C" w:rsidRDefault="0089786C" w:rsidP="0089786C">
      <w:pPr>
        <w:tabs>
          <w:tab w:val="left" w:pos="2970"/>
        </w:tabs>
        <w:jc w:val="both"/>
        <w:rPr>
          <w:w w:val="115"/>
          <w:sz w:val="16"/>
          <w:szCs w:val="16"/>
          <w:lang w:val="id-ID"/>
        </w:rPr>
      </w:pPr>
      <w:r w:rsidRPr="0089786C">
        <w:rPr>
          <w:b/>
          <w:bCs/>
          <w:w w:val="115"/>
          <w:sz w:val="16"/>
          <w:szCs w:val="16"/>
          <w:lang w:val="id-ID"/>
        </w:rPr>
        <w:t xml:space="preserve">Tabel </w:t>
      </w:r>
      <w:r w:rsidRPr="0089786C">
        <w:rPr>
          <w:b/>
          <w:bCs/>
          <w:w w:val="115"/>
          <w:sz w:val="16"/>
          <w:szCs w:val="16"/>
          <w:lang w:val="id-ID"/>
        </w:rPr>
        <w:fldChar w:fldCharType="begin"/>
      </w:r>
      <w:r w:rsidRPr="0089786C">
        <w:rPr>
          <w:b/>
          <w:bCs/>
          <w:w w:val="115"/>
          <w:sz w:val="16"/>
          <w:szCs w:val="16"/>
          <w:lang w:val="id-ID"/>
        </w:rPr>
        <w:instrText xml:space="preserve"> SEQ Tabel \* ARABIC </w:instrText>
      </w:r>
      <w:r w:rsidRPr="0089786C">
        <w:rPr>
          <w:b/>
          <w:bCs/>
          <w:w w:val="115"/>
          <w:sz w:val="16"/>
          <w:szCs w:val="16"/>
          <w:lang w:val="id-ID"/>
        </w:rPr>
        <w:fldChar w:fldCharType="separate"/>
      </w:r>
      <w:r w:rsidRPr="0089786C">
        <w:rPr>
          <w:b/>
          <w:bCs/>
          <w:w w:val="115"/>
          <w:sz w:val="16"/>
          <w:szCs w:val="16"/>
          <w:lang w:val="id-ID"/>
        </w:rPr>
        <w:t>3</w:t>
      </w:r>
      <w:r w:rsidRPr="0089786C">
        <w:rPr>
          <w:w w:val="115"/>
          <w:sz w:val="16"/>
          <w:szCs w:val="16"/>
        </w:rPr>
        <w:fldChar w:fldCharType="end"/>
      </w:r>
      <w:r w:rsidRPr="0089786C">
        <w:rPr>
          <w:w w:val="115"/>
          <w:sz w:val="16"/>
          <w:szCs w:val="16"/>
          <w:lang w:val="id-ID"/>
        </w:rPr>
        <w:t>. Hasil Test</w:t>
      </w:r>
    </w:p>
    <w:tbl>
      <w:tblPr>
        <w:tblStyle w:val="TableGrid"/>
        <w:tblW w:w="0" w:type="auto"/>
        <w:jc w:val="center"/>
        <w:tblBorders>
          <w:insideV w:val="none" w:sz="0" w:space="0" w:color="auto"/>
        </w:tblBorders>
        <w:tblLook w:val="04A0" w:firstRow="1" w:lastRow="0" w:firstColumn="1" w:lastColumn="0" w:noHBand="0" w:noVBand="1"/>
      </w:tblPr>
      <w:tblGrid>
        <w:gridCol w:w="782"/>
        <w:gridCol w:w="2397"/>
        <w:gridCol w:w="1217"/>
        <w:gridCol w:w="1217"/>
        <w:gridCol w:w="1217"/>
        <w:gridCol w:w="1217"/>
        <w:gridCol w:w="1085"/>
        <w:gridCol w:w="228"/>
      </w:tblGrid>
      <w:tr w:rsidR="0089786C" w:rsidRPr="0089786C" w14:paraId="2A9673C5" w14:textId="77777777">
        <w:trPr>
          <w:jc w:val="center"/>
        </w:trPr>
        <w:tc>
          <w:tcPr>
            <w:tcW w:w="782" w:type="dxa"/>
            <w:tcBorders>
              <w:top w:val="single" w:sz="4" w:space="0" w:color="auto"/>
              <w:left w:val="nil"/>
              <w:bottom w:val="single" w:sz="4" w:space="0" w:color="auto"/>
              <w:right w:val="nil"/>
            </w:tcBorders>
            <w:hideMark/>
          </w:tcPr>
          <w:p w14:paraId="4BD9A96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No</w:t>
            </w:r>
          </w:p>
        </w:tc>
        <w:tc>
          <w:tcPr>
            <w:tcW w:w="2397" w:type="dxa"/>
            <w:tcBorders>
              <w:top w:val="single" w:sz="4" w:space="0" w:color="auto"/>
              <w:left w:val="nil"/>
              <w:bottom w:val="single" w:sz="4" w:space="0" w:color="auto"/>
              <w:right w:val="nil"/>
            </w:tcBorders>
            <w:hideMark/>
          </w:tcPr>
          <w:p w14:paraId="78457FA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Nama</w:t>
            </w:r>
          </w:p>
        </w:tc>
        <w:tc>
          <w:tcPr>
            <w:tcW w:w="1217" w:type="dxa"/>
            <w:tcBorders>
              <w:top w:val="single" w:sz="4" w:space="0" w:color="auto"/>
              <w:left w:val="nil"/>
              <w:bottom w:val="single" w:sz="4" w:space="0" w:color="auto"/>
              <w:right w:val="nil"/>
            </w:tcBorders>
            <w:hideMark/>
          </w:tcPr>
          <w:p w14:paraId="1D40222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Kriteria 1</w:t>
            </w:r>
          </w:p>
        </w:tc>
        <w:tc>
          <w:tcPr>
            <w:tcW w:w="1217" w:type="dxa"/>
            <w:tcBorders>
              <w:top w:val="single" w:sz="4" w:space="0" w:color="auto"/>
              <w:left w:val="nil"/>
              <w:bottom w:val="single" w:sz="4" w:space="0" w:color="auto"/>
              <w:right w:val="nil"/>
            </w:tcBorders>
            <w:hideMark/>
          </w:tcPr>
          <w:p w14:paraId="406C352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Kriteria 2</w:t>
            </w:r>
          </w:p>
        </w:tc>
        <w:tc>
          <w:tcPr>
            <w:tcW w:w="1217" w:type="dxa"/>
            <w:tcBorders>
              <w:top w:val="single" w:sz="4" w:space="0" w:color="auto"/>
              <w:left w:val="nil"/>
              <w:bottom w:val="single" w:sz="4" w:space="0" w:color="auto"/>
              <w:right w:val="nil"/>
            </w:tcBorders>
            <w:hideMark/>
          </w:tcPr>
          <w:p w14:paraId="1240B97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Kriteria 3</w:t>
            </w:r>
          </w:p>
        </w:tc>
        <w:tc>
          <w:tcPr>
            <w:tcW w:w="1217" w:type="dxa"/>
            <w:tcBorders>
              <w:top w:val="single" w:sz="4" w:space="0" w:color="auto"/>
              <w:left w:val="nil"/>
              <w:bottom w:val="single" w:sz="4" w:space="0" w:color="auto"/>
              <w:right w:val="nil"/>
            </w:tcBorders>
            <w:hideMark/>
          </w:tcPr>
          <w:p w14:paraId="5818EED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Kriteria 4</w:t>
            </w:r>
          </w:p>
        </w:tc>
        <w:tc>
          <w:tcPr>
            <w:tcW w:w="1313" w:type="dxa"/>
            <w:gridSpan w:val="2"/>
            <w:tcBorders>
              <w:top w:val="single" w:sz="4" w:space="0" w:color="auto"/>
              <w:left w:val="nil"/>
              <w:bottom w:val="single" w:sz="4" w:space="0" w:color="auto"/>
              <w:right w:val="nil"/>
            </w:tcBorders>
            <w:hideMark/>
          </w:tcPr>
          <w:p w14:paraId="4F8E8BC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Nilai Akhir</w:t>
            </w:r>
          </w:p>
        </w:tc>
      </w:tr>
      <w:tr w:rsidR="0089786C" w:rsidRPr="0089786C" w14:paraId="16AAAA16" w14:textId="77777777">
        <w:trPr>
          <w:gridAfter w:val="1"/>
          <w:wAfter w:w="228" w:type="dxa"/>
          <w:jc w:val="center"/>
        </w:trPr>
        <w:tc>
          <w:tcPr>
            <w:tcW w:w="782" w:type="dxa"/>
            <w:tcBorders>
              <w:top w:val="nil"/>
              <w:left w:val="nil"/>
              <w:bottom w:val="nil"/>
              <w:right w:val="nil"/>
            </w:tcBorders>
            <w:hideMark/>
          </w:tcPr>
          <w:p w14:paraId="68E411C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w:t>
            </w:r>
          </w:p>
        </w:tc>
        <w:tc>
          <w:tcPr>
            <w:tcW w:w="2397" w:type="dxa"/>
            <w:tcBorders>
              <w:top w:val="nil"/>
              <w:left w:val="nil"/>
              <w:bottom w:val="nil"/>
              <w:right w:val="nil"/>
            </w:tcBorders>
            <w:hideMark/>
          </w:tcPr>
          <w:p w14:paraId="108BB90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Jihan Rahmania H</w:t>
            </w:r>
          </w:p>
        </w:tc>
        <w:tc>
          <w:tcPr>
            <w:tcW w:w="1217" w:type="dxa"/>
            <w:tcBorders>
              <w:top w:val="nil"/>
              <w:left w:val="nil"/>
              <w:bottom w:val="nil"/>
              <w:right w:val="nil"/>
            </w:tcBorders>
            <w:vAlign w:val="center"/>
            <w:hideMark/>
          </w:tcPr>
          <w:p w14:paraId="5B45BC9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12</w:t>
            </w:r>
          </w:p>
        </w:tc>
        <w:tc>
          <w:tcPr>
            <w:tcW w:w="1217" w:type="dxa"/>
            <w:tcBorders>
              <w:top w:val="nil"/>
              <w:left w:val="nil"/>
              <w:bottom w:val="nil"/>
              <w:right w:val="nil"/>
            </w:tcBorders>
            <w:vAlign w:val="center"/>
            <w:hideMark/>
          </w:tcPr>
          <w:p w14:paraId="1D6113E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3044272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419E040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12</w:t>
            </w:r>
          </w:p>
        </w:tc>
        <w:tc>
          <w:tcPr>
            <w:tcW w:w="1085" w:type="dxa"/>
            <w:tcBorders>
              <w:top w:val="nil"/>
              <w:left w:val="nil"/>
              <w:bottom w:val="nil"/>
              <w:right w:val="nil"/>
            </w:tcBorders>
            <w:vAlign w:val="center"/>
            <w:hideMark/>
          </w:tcPr>
          <w:p w14:paraId="660CDDE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54</w:t>
            </w:r>
          </w:p>
        </w:tc>
      </w:tr>
      <w:tr w:rsidR="0089786C" w:rsidRPr="0089786C" w14:paraId="5579B38D" w14:textId="77777777">
        <w:trPr>
          <w:gridAfter w:val="1"/>
          <w:wAfter w:w="228" w:type="dxa"/>
          <w:jc w:val="center"/>
        </w:trPr>
        <w:tc>
          <w:tcPr>
            <w:tcW w:w="782" w:type="dxa"/>
            <w:tcBorders>
              <w:top w:val="nil"/>
              <w:left w:val="nil"/>
              <w:bottom w:val="nil"/>
              <w:right w:val="nil"/>
            </w:tcBorders>
            <w:hideMark/>
          </w:tcPr>
          <w:p w14:paraId="2C4BD16E" w14:textId="77777777" w:rsidR="0089786C" w:rsidRPr="0089786C" w:rsidRDefault="0089786C" w:rsidP="0089786C">
            <w:pPr>
              <w:tabs>
                <w:tab w:val="left" w:pos="2970"/>
              </w:tabs>
              <w:jc w:val="both"/>
              <w:rPr>
                <w:w w:val="115"/>
                <w:sz w:val="16"/>
                <w:szCs w:val="16"/>
              </w:rPr>
            </w:pPr>
            <w:r w:rsidRPr="0089786C">
              <w:rPr>
                <w:w w:val="115"/>
                <w:sz w:val="16"/>
                <w:szCs w:val="16"/>
                <w:lang w:val="id-ID"/>
              </w:rPr>
              <w:t>2</w:t>
            </w:r>
          </w:p>
        </w:tc>
        <w:tc>
          <w:tcPr>
            <w:tcW w:w="2397" w:type="dxa"/>
            <w:tcBorders>
              <w:top w:val="nil"/>
              <w:left w:val="nil"/>
              <w:bottom w:val="nil"/>
              <w:right w:val="nil"/>
            </w:tcBorders>
            <w:hideMark/>
          </w:tcPr>
          <w:p w14:paraId="73AE2EB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Talitha Hakim</w:t>
            </w:r>
          </w:p>
        </w:tc>
        <w:tc>
          <w:tcPr>
            <w:tcW w:w="1217" w:type="dxa"/>
            <w:tcBorders>
              <w:top w:val="nil"/>
              <w:left w:val="nil"/>
              <w:bottom w:val="nil"/>
              <w:right w:val="nil"/>
            </w:tcBorders>
            <w:vAlign w:val="center"/>
            <w:hideMark/>
          </w:tcPr>
          <w:p w14:paraId="7C4326C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37347E4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25</w:t>
            </w:r>
          </w:p>
        </w:tc>
        <w:tc>
          <w:tcPr>
            <w:tcW w:w="1217" w:type="dxa"/>
            <w:tcBorders>
              <w:top w:val="nil"/>
              <w:left w:val="nil"/>
              <w:bottom w:val="nil"/>
              <w:right w:val="nil"/>
            </w:tcBorders>
            <w:vAlign w:val="center"/>
            <w:hideMark/>
          </w:tcPr>
          <w:p w14:paraId="73DD7B1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28</w:t>
            </w:r>
          </w:p>
        </w:tc>
        <w:tc>
          <w:tcPr>
            <w:tcW w:w="1217" w:type="dxa"/>
            <w:tcBorders>
              <w:top w:val="nil"/>
              <w:left w:val="nil"/>
              <w:bottom w:val="nil"/>
              <w:right w:val="nil"/>
            </w:tcBorders>
            <w:vAlign w:val="center"/>
            <w:hideMark/>
          </w:tcPr>
          <w:p w14:paraId="12C78FD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30</w:t>
            </w:r>
          </w:p>
        </w:tc>
        <w:tc>
          <w:tcPr>
            <w:tcW w:w="1085" w:type="dxa"/>
            <w:tcBorders>
              <w:top w:val="nil"/>
              <w:left w:val="nil"/>
              <w:bottom w:val="nil"/>
              <w:right w:val="nil"/>
            </w:tcBorders>
            <w:vAlign w:val="center"/>
            <w:hideMark/>
          </w:tcPr>
          <w:p w14:paraId="0CE5585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98</w:t>
            </w:r>
          </w:p>
        </w:tc>
      </w:tr>
      <w:tr w:rsidR="0089786C" w:rsidRPr="0089786C" w14:paraId="0F5A9CE4" w14:textId="77777777">
        <w:trPr>
          <w:gridAfter w:val="1"/>
          <w:wAfter w:w="228" w:type="dxa"/>
          <w:jc w:val="center"/>
        </w:trPr>
        <w:tc>
          <w:tcPr>
            <w:tcW w:w="782" w:type="dxa"/>
            <w:tcBorders>
              <w:top w:val="nil"/>
              <w:left w:val="nil"/>
              <w:bottom w:val="nil"/>
              <w:right w:val="nil"/>
            </w:tcBorders>
            <w:hideMark/>
          </w:tcPr>
          <w:p w14:paraId="38EA14CB" w14:textId="77777777" w:rsidR="0089786C" w:rsidRPr="0089786C" w:rsidRDefault="0089786C" w:rsidP="0089786C">
            <w:pPr>
              <w:tabs>
                <w:tab w:val="left" w:pos="2970"/>
              </w:tabs>
              <w:jc w:val="both"/>
              <w:rPr>
                <w:w w:val="115"/>
                <w:sz w:val="16"/>
                <w:szCs w:val="16"/>
              </w:rPr>
            </w:pPr>
            <w:r w:rsidRPr="0089786C">
              <w:rPr>
                <w:w w:val="115"/>
                <w:sz w:val="16"/>
                <w:szCs w:val="16"/>
                <w:lang w:val="id-ID"/>
              </w:rPr>
              <w:t>3</w:t>
            </w:r>
          </w:p>
        </w:tc>
        <w:tc>
          <w:tcPr>
            <w:tcW w:w="2397" w:type="dxa"/>
            <w:tcBorders>
              <w:top w:val="nil"/>
              <w:left w:val="nil"/>
              <w:bottom w:val="nil"/>
              <w:right w:val="nil"/>
            </w:tcBorders>
            <w:hideMark/>
          </w:tcPr>
          <w:p w14:paraId="072C912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Qoriaina M</w:t>
            </w:r>
          </w:p>
        </w:tc>
        <w:tc>
          <w:tcPr>
            <w:tcW w:w="1217" w:type="dxa"/>
            <w:tcBorders>
              <w:top w:val="nil"/>
              <w:left w:val="nil"/>
              <w:bottom w:val="nil"/>
              <w:right w:val="nil"/>
            </w:tcBorders>
            <w:vAlign w:val="center"/>
            <w:hideMark/>
          </w:tcPr>
          <w:p w14:paraId="53C9641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7012189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25</w:t>
            </w:r>
          </w:p>
        </w:tc>
        <w:tc>
          <w:tcPr>
            <w:tcW w:w="1217" w:type="dxa"/>
            <w:tcBorders>
              <w:top w:val="nil"/>
              <w:left w:val="nil"/>
              <w:bottom w:val="nil"/>
              <w:right w:val="nil"/>
            </w:tcBorders>
            <w:vAlign w:val="center"/>
            <w:hideMark/>
          </w:tcPr>
          <w:p w14:paraId="0146C00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26</w:t>
            </w:r>
          </w:p>
        </w:tc>
        <w:tc>
          <w:tcPr>
            <w:tcW w:w="1217" w:type="dxa"/>
            <w:tcBorders>
              <w:top w:val="nil"/>
              <w:left w:val="nil"/>
              <w:bottom w:val="nil"/>
              <w:right w:val="nil"/>
            </w:tcBorders>
            <w:vAlign w:val="center"/>
            <w:hideMark/>
          </w:tcPr>
          <w:p w14:paraId="1240F48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22</w:t>
            </w:r>
          </w:p>
        </w:tc>
        <w:tc>
          <w:tcPr>
            <w:tcW w:w="1085" w:type="dxa"/>
            <w:tcBorders>
              <w:top w:val="nil"/>
              <w:left w:val="nil"/>
              <w:bottom w:val="nil"/>
              <w:right w:val="nil"/>
            </w:tcBorders>
            <w:vAlign w:val="center"/>
            <w:hideMark/>
          </w:tcPr>
          <w:p w14:paraId="60F0C24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88</w:t>
            </w:r>
          </w:p>
        </w:tc>
      </w:tr>
      <w:tr w:rsidR="0089786C" w:rsidRPr="0089786C" w14:paraId="777DABC5" w14:textId="77777777">
        <w:trPr>
          <w:gridAfter w:val="1"/>
          <w:wAfter w:w="228" w:type="dxa"/>
          <w:jc w:val="center"/>
        </w:trPr>
        <w:tc>
          <w:tcPr>
            <w:tcW w:w="782" w:type="dxa"/>
            <w:tcBorders>
              <w:top w:val="nil"/>
              <w:left w:val="nil"/>
              <w:bottom w:val="nil"/>
              <w:right w:val="nil"/>
            </w:tcBorders>
            <w:hideMark/>
          </w:tcPr>
          <w:p w14:paraId="22418656" w14:textId="77777777" w:rsidR="0089786C" w:rsidRPr="0089786C" w:rsidRDefault="0089786C" w:rsidP="0089786C">
            <w:pPr>
              <w:tabs>
                <w:tab w:val="left" w:pos="2970"/>
              </w:tabs>
              <w:jc w:val="both"/>
              <w:rPr>
                <w:w w:val="115"/>
                <w:sz w:val="16"/>
                <w:szCs w:val="16"/>
              </w:rPr>
            </w:pPr>
            <w:r w:rsidRPr="0089786C">
              <w:rPr>
                <w:w w:val="115"/>
                <w:sz w:val="16"/>
                <w:szCs w:val="16"/>
                <w:lang w:val="id-ID"/>
              </w:rPr>
              <w:t>4</w:t>
            </w:r>
          </w:p>
        </w:tc>
        <w:tc>
          <w:tcPr>
            <w:tcW w:w="2397" w:type="dxa"/>
            <w:tcBorders>
              <w:top w:val="nil"/>
              <w:left w:val="nil"/>
              <w:bottom w:val="nil"/>
              <w:right w:val="nil"/>
            </w:tcBorders>
            <w:hideMark/>
          </w:tcPr>
          <w:p w14:paraId="46CB4AD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Haura Atha Q</w:t>
            </w:r>
          </w:p>
        </w:tc>
        <w:tc>
          <w:tcPr>
            <w:tcW w:w="1217" w:type="dxa"/>
            <w:tcBorders>
              <w:top w:val="nil"/>
              <w:left w:val="nil"/>
              <w:bottom w:val="nil"/>
              <w:right w:val="nil"/>
            </w:tcBorders>
            <w:vAlign w:val="center"/>
            <w:hideMark/>
          </w:tcPr>
          <w:p w14:paraId="0003CDE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w:t>
            </w:r>
          </w:p>
        </w:tc>
        <w:tc>
          <w:tcPr>
            <w:tcW w:w="1217" w:type="dxa"/>
            <w:tcBorders>
              <w:top w:val="nil"/>
              <w:left w:val="nil"/>
              <w:bottom w:val="nil"/>
              <w:right w:val="nil"/>
            </w:tcBorders>
            <w:vAlign w:val="center"/>
            <w:hideMark/>
          </w:tcPr>
          <w:p w14:paraId="2CFF446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57EF03D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12</w:t>
            </w:r>
          </w:p>
        </w:tc>
        <w:tc>
          <w:tcPr>
            <w:tcW w:w="1217" w:type="dxa"/>
            <w:tcBorders>
              <w:top w:val="nil"/>
              <w:left w:val="nil"/>
              <w:bottom w:val="nil"/>
              <w:right w:val="nil"/>
            </w:tcBorders>
            <w:vAlign w:val="center"/>
            <w:hideMark/>
          </w:tcPr>
          <w:p w14:paraId="07727B0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10</w:t>
            </w:r>
          </w:p>
        </w:tc>
        <w:tc>
          <w:tcPr>
            <w:tcW w:w="1085" w:type="dxa"/>
            <w:tcBorders>
              <w:top w:val="nil"/>
              <w:left w:val="nil"/>
              <w:bottom w:val="nil"/>
              <w:right w:val="nil"/>
            </w:tcBorders>
            <w:vAlign w:val="center"/>
            <w:hideMark/>
          </w:tcPr>
          <w:p w14:paraId="4DE579C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45</w:t>
            </w:r>
          </w:p>
        </w:tc>
      </w:tr>
      <w:tr w:rsidR="0089786C" w:rsidRPr="0089786C" w14:paraId="479CF0D6" w14:textId="77777777">
        <w:trPr>
          <w:gridAfter w:val="1"/>
          <w:wAfter w:w="228" w:type="dxa"/>
          <w:jc w:val="center"/>
        </w:trPr>
        <w:tc>
          <w:tcPr>
            <w:tcW w:w="782" w:type="dxa"/>
            <w:tcBorders>
              <w:top w:val="nil"/>
              <w:left w:val="nil"/>
              <w:bottom w:val="nil"/>
              <w:right w:val="nil"/>
            </w:tcBorders>
            <w:hideMark/>
          </w:tcPr>
          <w:p w14:paraId="2B3394A9" w14:textId="77777777" w:rsidR="0089786C" w:rsidRPr="0089786C" w:rsidRDefault="0089786C" w:rsidP="0089786C">
            <w:pPr>
              <w:tabs>
                <w:tab w:val="left" w:pos="2970"/>
              </w:tabs>
              <w:jc w:val="both"/>
              <w:rPr>
                <w:w w:val="115"/>
                <w:sz w:val="16"/>
                <w:szCs w:val="16"/>
              </w:rPr>
            </w:pPr>
            <w:r w:rsidRPr="0089786C">
              <w:rPr>
                <w:w w:val="115"/>
                <w:sz w:val="16"/>
                <w:szCs w:val="16"/>
                <w:lang w:val="id-ID"/>
              </w:rPr>
              <w:t>5</w:t>
            </w:r>
          </w:p>
        </w:tc>
        <w:tc>
          <w:tcPr>
            <w:tcW w:w="2397" w:type="dxa"/>
            <w:tcBorders>
              <w:top w:val="nil"/>
              <w:left w:val="nil"/>
              <w:bottom w:val="nil"/>
              <w:right w:val="nil"/>
            </w:tcBorders>
            <w:hideMark/>
          </w:tcPr>
          <w:p w14:paraId="74DAE70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Hasna Izza S N</w:t>
            </w:r>
          </w:p>
        </w:tc>
        <w:tc>
          <w:tcPr>
            <w:tcW w:w="1217" w:type="dxa"/>
            <w:tcBorders>
              <w:top w:val="nil"/>
              <w:left w:val="nil"/>
              <w:bottom w:val="nil"/>
              <w:right w:val="nil"/>
            </w:tcBorders>
            <w:vAlign w:val="center"/>
            <w:hideMark/>
          </w:tcPr>
          <w:p w14:paraId="0CDE6E0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14</w:t>
            </w:r>
          </w:p>
        </w:tc>
        <w:tc>
          <w:tcPr>
            <w:tcW w:w="1217" w:type="dxa"/>
            <w:tcBorders>
              <w:top w:val="nil"/>
              <w:left w:val="nil"/>
              <w:bottom w:val="nil"/>
              <w:right w:val="nil"/>
            </w:tcBorders>
            <w:vAlign w:val="center"/>
            <w:hideMark/>
          </w:tcPr>
          <w:p w14:paraId="4C31000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0ED9F5F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5ABCCE4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085" w:type="dxa"/>
            <w:tcBorders>
              <w:top w:val="nil"/>
              <w:left w:val="nil"/>
              <w:bottom w:val="nil"/>
              <w:right w:val="nil"/>
            </w:tcBorders>
            <w:vAlign w:val="center"/>
            <w:hideMark/>
          </w:tcPr>
          <w:p w14:paraId="18426EA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74</w:t>
            </w:r>
          </w:p>
        </w:tc>
      </w:tr>
      <w:tr w:rsidR="0089786C" w:rsidRPr="0089786C" w14:paraId="24FEB520" w14:textId="77777777">
        <w:trPr>
          <w:gridAfter w:val="1"/>
          <w:wAfter w:w="228" w:type="dxa"/>
          <w:jc w:val="center"/>
        </w:trPr>
        <w:tc>
          <w:tcPr>
            <w:tcW w:w="782" w:type="dxa"/>
            <w:tcBorders>
              <w:top w:val="nil"/>
              <w:left w:val="nil"/>
              <w:bottom w:val="nil"/>
              <w:right w:val="nil"/>
            </w:tcBorders>
            <w:hideMark/>
          </w:tcPr>
          <w:p w14:paraId="6AD02399" w14:textId="77777777" w:rsidR="0089786C" w:rsidRPr="0089786C" w:rsidRDefault="0089786C" w:rsidP="0089786C">
            <w:pPr>
              <w:tabs>
                <w:tab w:val="left" w:pos="2970"/>
              </w:tabs>
              <w:jc w:val="both"/>
              <w:rPr>
                <w:w w:val="115"/>
                <w:sz w:val="16"/>
                <w:szCs w:val="16"/>
              </w:rPr>
            </w:pPr>
            <w:r w:rsidRPr="0089786C">
              <w:rPr>
                <w:w w:val="115"/>
                <w:sz w:val="16"/>
                <w:szCs w:val="16"/>
                <w:lang w:val="id-ID"/>
              </w:rPr>
              <w:t>6</w:t>
            </w:r>
          </w:p>
        </w:tc>
        <w:tc>
          <w:tcPr>
            <w:tcW w:w="2397" w:type="dxa"/>
            <w:tcBorders>
              <w:top w:val="nil"/>
              <w:left w:val="nil"/>
              <w:bottom w:val="nil"/>
              <w:right w:val="nil"/>
            </w:tcBorders>
            <w:hideMark/>
          </w:tcPr>
          <w:p w14:paraId="4DF286F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Lunetta S S</w:t>
            </w:r>
          </w:p>
        </w:tc>
        <w:tc>
          <w:tcPr>
            <w:tcW w:w="1217" w:type="dxa"/>
            <w:tcBorders>
              <w:top w:val="nil"/>
              <w:left w:val="nil"/>
              <w:bottom w:val="nil"/>
              <w:right w:val="nil"/>
            </w:tcBorders>
            <w:vAlign w:val="center"/>
            <w:hideMark/>
          </w:tcPr>
          <w:p w14:paraId="6C30783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9</w:t>
            </w:r>
          </w:p>
        </w:tc>
        <w:tc>
          <w:tcPr>
            <w:tcW w:w="1217" w:type="dxa"/>
            <w:tcBorders>
              <w:top w:val="nil"/>
              <w:left w:val="nil"/>
              <w:bottom w:val="nil"/>
              <w:right w:val="nil"/>
            </w:tcBorders>
            <w:vAlign w:val="center"/>
            <w:hideMark/>
          </w:tcPr>
          <w:p w14:paraId="1A81931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14</w:t>
            </w:r>
          </w:p>
        </w:tc>
        <w:tc>
          <w:tcPr>
            <w:tcW w:w="1217" w:type="dxa"/>
            <w:tcBorders>
              <w:top w:val="nil"/>
              <w:left w:val="nil"/>
              <w:bottom w:val="nil"/>
              <w:right w:val="nil"/>
            </w:tcBorders>
            <w:vAlign w:val="center"/>
            <w:hideMark/>
          </w:tcPr>
          <w:p w14:paraId="77F434B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12</w:t>
            </w:r>
          </w:p>
        </w:tc>
        <w:tc>
          <w:tcPr>
            <w:tcW w:w="1217" w:type="dxa"/>
            <w:tcBorders>
              <w:top w:val="nil"/>
              <w:left w:val="nil"/>
              <w:bottom w:val="nil"/>
              <w:right w:val="nil"/>
            </w:tcBorders>
            <w:vAlign w:val="center"/>
            <w:hideMark/>
          </w:tcPr>
          <w:p w14:paraId="6E97312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10</w:t>
            </w:r>
          </w:p>
        </w:tc>
        <w:tc>
          <w:tcPr>
            <w:tcW w:w="1085" w:type="dxa"/>
            <w:tcBorders>
              <w:top w:val="nil"/>
              <w:left w:val="nil"/>
              <w:bottom w:val="nil"/>
              <w:right w:val="nil"/>
            </w:tcBorders>
            <w:vAlign w:val="center"/>
            <w:hideMark/>
          </w:tcPr>
          <w:p w14:paraId="3944F1D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45</w:t>
            </w:r>
          </w:p>
        </w:tc>
      </w:tr>
      <w:tr w:rsidR="0089786C" w:rsidRPr="0089786C" w14:paraId="2061728F" w14:textId="77777777">
        <w:trPr>
          <w:gridAfter w:val="1"/>
          <w:wAfter w:w="228" w:type="dxa"/>
          <w:jc w:val="center"/>
        </w:trPr>
        <w:tc>
          <w:tcPr>
            <w:tcW w:w="782" w:type="dxa"/>
            <w:tcBorders>
              <w:top w:val="nil"/>
              <w:left w:val="nil"/>
              <w:bottom w:val="nil"/>
              <w:right w:val="nil"/>
            </w:tcBorders>
            <w:hideMark/>
          </w:tcPr>
          <w:p w14:paraId="5A77554E" w14:textId="77777777" w:rsidR="0089786C" w:rsidRPr="0089786C" w:rsidRDefault="0089786C" w:rsidP="0089786C">
            <w:pPr>
              <w:tabs>
                <w:tab w:val="left" w:pos="2970"/>
              </w:tabs>
              <w:jc w:val="both"/>
              <w:rPr>
                <w:w w:val="115"/>
                <w:sz w:val="16"/>
                <w:szCs w:val="16"/>
              </w:rPr>
            </w:pPr>
            <w:r w:rsidRPr="0089786C">
              <w:rPr>
                <w:w w:val="115"/>
                <w:sz w:val="16"/>
                <w:szCs w:val="16"/>
                <w:lang w:val="id-ID"/>
              </w:rPr>
              <w:t>7</w:t>
            </w:r>
          </w:p>
        </w:tc>
        <w:tc>
          <w:tcPr>
            <w:tcW w:w="2397" w:type="dxa"/>
            <w:tcBorders>
              <w:top w:val="nil"/>
              <w:left w:val="nil"/>
              <w:bottom w:val="nil"/>
              <w:right w:val="nil"/>
            </w:tcBorders>
            <w:hideMark/>
          </w:tcPr>
          <w:p w14:paraId="2F10728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Raisa A</w:t>
            </w:r>
          </w:p>
        </w:tc>
        <w:tc>
          <w:tcPr>
            <w:tcW w:w="1217" w:type="dxa"/>
            <w:tcBorders>
              <w:top w:val="nil"/>
              <w:left w:val="nil"/>
              <w:bottom w:val="nil"/>
              <w:right w:val="nil"/>
            </w:tcBorders>
            <w:vAlign w:val="center"/>
            <w:hideMark/>
          </w:tcPr>
          <w:p w14:paraId="2506225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14</w:t>
            </w:r>
          </w:p>
        </w:tc>
        <w:tc>
          <w:tcPr>
            <w:tcW w:w="1217" w:type="dxa"/>
            <w:tcBorders>
              <w:top w:val="nil"/>
              <w:left w:val="nil"/>
              <w:bottom w:val="nil"/>
              <w:right w:val="nil"/>
            </w:tcBorders>
            <w:vAlign w:val="center"/>
            <w:hideMark/>
          </w:tcPr>
          <w:p w14:paraId="7760757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22</w:t>
            </w:r>
          </w:p>
        </w:tc>
        <w:tc>
          <w:tcPr>
            <w:tcW w:w="1217" w:type="dxa"/>
            <w:tcBorders>
              <w:top w:val="nil"/>
              <w:left w:val="nil"/>
              <w:bottom w:val="nil"/>
              <w:right w:val="nil"/>
            </w:tcBorders>
            <w:vAlign w:val="center"/>
            <w:hideMark/>
          </w:tcPr>
          <w:p w14:paraId="4A882F5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24</w:t>
            </w:r>
          </w:p>
        </w:tc>
        <w:tc>
          <w:tcPr>
            <w:tcW w:w="1217" w:type="dxa"/>
            <w:tcBorders>
              <w:top w:val="nil"/>
              <w:left w:val="nil"/>
              <w:bottom w:val="nil"/>
              <w:right w:val="nil"/>
            </w:tcBorders>
            <w:vAlign w:val="center"/>
            <w:hideMark/>
          </w:tcPr>
          <w:p w14:paraId="658D5BB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085" w:type="dxa"/>
            <w:tcBorders>
              <w:top w:val="nil"/>
              <w:left w:val="nil"/>
              <w:bottom w:val="nil"/>
              <w:right w:val="nil"/>
            </w:tcBorders>
            <w:vAlign w:val="center"/>
            <w:hideMark/>
          </w:tcPr>
          <w:p w14:paraId="7B05963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80</w:t>
            </w:r>
          </w:p>
        </w:tc>
      </w:tr>
      <w:tr w:rsidR="0089786C" w:rsidRPr="0089786C" w14:paraId="7BF12A30" w14:textId="77777777">
        <w:trPr>
          <w:gridAfter w:val="1"/>
          <w:wAfter w:w="228" w:type="dxa"/>
          <w:jc w:val="center"/>
        </w:trPr>
        <w:tc>
          <w:tcPr>
            <w:tcW w:w="782" w:type="dxa"/>
            <w:tcBorders>
              <w:top w:val="nil"/>
              <w:left w:val="nil"/>
              <w:bottom w:val="nil"/>
              <w:right w:val="nil"/>
            </w:tcBorders>
            <w:hideMark/>
          </w:tcPr>
          <w:p w14:paraId="5574AE0A" w14:textId="77777777" w:rsidR="0089786C" w:rsidRPr="0089786C" w:rsidRDefault="0089786C" w:rsidP="0089786C">
            <w:pPr>
              <w:tabs>
                <w:tab w:val="left" w:pos="2970"/>
              </w:tabs>
              <w:jc w:val="both"/>
              <w:rPr>
                <w:w w:val="115"/>
                <w:sz w:val="16"/>
                <w:szCs w:val="16"/>
              </w:rPr>
            </w:pPr>
            <w:r w:rsidRPr="0089786C">
              <w:rPr>
                <w:w w:val="115"/>
                <w:sz w:val="16"/>
                <w:szCs w:val="16"/>
                <w:lang w:val="id-ID"/>
              </w:rPr>
              <w:t>8</w:t>
            </w:r>
          </w:p>
        </w:tc>
        <w:tc>
          <w:tcPr>
            <w:tcW w:w="2397" w:type="dxa"/>
            <w:tcBorders>
              <w:top w:val="nil"/>
              <w:left w:val="nil"/>
              <w:bottom w:val="nil"/>
              <w:right w:val="nil"/>
            </w:tcBorders>
            <w:hideMark/>
          </w:tcPr>
          <w:p w14:paraId="7845AA8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Chantiqa K F</w:t>
            </w:r>
          </w:p>
        </w:tc>
        <w:tc>
          <w:tcPr>
            <w:tcW w:w="1217" w:type="dxa"/>
            <w:tcBorders>
              <w:top w:val="nil"/>
              <w:left w:val="nil"/>
              <w:bottom w:val="nil"/>
              <w:right w:val="nil"/>
            </w:tcBorders>
            <w:vAlign w:val="center"/>
            <w:hideMark/>
          </w:tcPr>
          <w:p w14:paraId="23AB97F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12</w:t>
            </w:r>
          </w:p>
        </w:tc>
        <w:tc>
          <w:tcPr>
            <w:tcW w:w="1217" w:type="dxa"/>
            <w:tcBorders>
              <w:top w:val="nil"/>
              <w:left w:val="nil"/>
              <w:bottom w:val="nil"/>
              <w:right w:val="nil"/>
            </w:tcBorders>
            <w:vAlign w:val="center"/>
            <w:hideMark/>
          </w:tcPr>
          <w:p w14:paraId="08F0DA7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18</w:t>
            </w:r>
          </w:p>
        </w:tc>
        <w:tc>
          <w:tcPr>
            <w:tcW w:w="1217" w:type="dxa"/>
            <w:tcBorders>
              <w:top w:val="nil"/>
              <w:left w:val="nil"/>
              <w:bottom w:val="nil"/>
              <w:right w:val="nil"/>
            </w:tcBorders>
            <w:vAlign w:val="center"/>
            <w:hideMark/>
          </w:tcPr>
          <w:p w14:paraId="1AFA8A0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18</w:t>
            </w:r>
          </w:p>
        </w:tc>
        <w:tc>
          <w:tcPr>
            <w:tcW w:w="1217" w:type="dxa"/>
            <w:tcBorders>
              <w:top w:val="nil"/>
              <w:left w:val="nil"/>
              <w:bottom w:val="nil"/>
              <w:right w:val="nil"/>
            </w:tcBorders>
            <w:vAlign w:val="center"/>
            <w:hideMark/>
          </w:tcPr>
          <w:p w14:paraId="188E3D9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c>
          <w:tcPr>
            <w:tcW w:w="1085" w:type="dxa"/>
            <w:tcBorders>
              <w:top w:val="nil"/>
              <w:left w:val="nil"/>
              <w:bottom w:val="nil"/>
              <w:right w:val="nil"/>
            </w:tcBorders>
            <w:vAlign w:val="center"/>
            <w:hideMark/>
          </w:tcPr>
          <w:p w14:paraId="23DD4D7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65</w:t>
            </w:r>
          </w:p>
        </w:tc>
      </w:tr>
      <w:tr w:rsidR="0089786C" w:rsidRPr="0089786C" w14:paraId="40025E9C" w14:textId="77777777">
        <w:trPr>
          <w:gridAfter w:val="1"/>
          <w:wAfter w:w="228" w:type="dxa"/>
          <w:jc w:val="center"/>
        </w:trPr>
        <w:tc>
          <w:tcPr>
            <w:tcW w:w="782" w:type="dxa"/>
            <w:tcBorders>
              <w:top w:val="nil"/>
              <w:left w:val="nil"/>
              <w:bottom w:val="nil"/>
              <w:right w:val="nil"/>
            </w:tcBorders>
            <w:hideMark/>
          </w:tcPr>
          <w:p w14:paraId="6DEC657A" w14:textId="77777777" w:rsidR="0089786C" w:rsidRPr="0089786C" w:rsidRDefault="0089786C" w:rsidP="0089786C">
            <w:pPr>
              <w:tabs>
                <w:tab w:val="left" w:pos="2970"/>
              </w:tabs>
              <w:jc w:val="both"/>
              <w:rPr>
                <w:w w:val="115"/>
                <w:sz w:val="16"/>
                <w:szCs w:val="16"/>
              </w:rPr>
            </w:pPr>
            <w:r w:rsidRPr="0089786C">
              <w:rPr>
                <w:w w:val="115"/>
                <w:sz w:val="16"/>
                <w:szCs w:val="16"/>
                <w:lang w:val="id-ID"/>
              </w:rPr>
              <w:t>9</w:t>
            </w:r>
          </w:p>
        </w:tc>
        <w:tc>
          <w:tcPr>
            <w:tcW w:w="2397" w:type="dxa"/>
            <w:tcBorders>
              <w:top w:val="nil"/>
              <w:left w:val="nil"/>
              <w:bottom w:val="nil"/>
              <w:right w:val="nil"/>
            </w:tcBorders>
            <w:hideMark/>
          </w:tcPr>
          <w:p w14:paraId="20FDE4D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Aqilah I I</w:t>
            </w:r>
          </w:p>
        </w:tc>
        <w:tc>
          <w:tcPr>
            <w:tcW w:w="1217" w:type="dxa"/>
            <w:tcBorders>
              <w:top w:val="nil"/>
              <w:left w:val="nil"/>
              <w:bottom w:val="nil"/>
              <w:right w:val="nil"/>
            </w:tcBorders>
            <w:vAlign w:val="center"/>
            <w:hideMark/>
          </w:tcPr>
          <w:p w14:paraId="4740FF1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13</w:t>
            </w:r>
          </w:p>
        </w:tc>
        <w:tc>
          <w:tcPr>
            <w:tcW w:w="1217" w:type="dxa"/>
            <w:tcBorders>
              <w:top w:val="nil"/>
              <w:left w:val="nil"/>
              <w:bottom w:val="nil"/>
              <w:right w:val="nil"/>
            </w:tcBorders>
            <w:vAlign w:val="center"/>
            <w:hideMark/>
          </w:tcPr>
          <w:p w14:paraId="23881B2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3785BD2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20B60D7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c>
          <w:tcPr>
            <w:tcW w:w="1085" w:type="dxa"/>
            <w:tcBorders>
              <w:top w:val="nil"/>
              <w:left w:val="nil"/>
              <w:bottom w:val="nil"/>
              <w:right w:val="nil"/>
            </w:tcBorders>
            <w:vAlign w:val="center"/>
            <w:hideMark/>
          </w:tcPr>
          <w:p w14:paraId="032F134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70</w:t>
            </w:r>
          </w:p>
        </w:tc>
      </w:tr>
      <w:tr w:rsidR="0089786C" w:rsidRPr="0089786C" w14:paraId="018CC976" w14:textId="77777777">
        <w:trPr>
          <w:gridAfter w:val="1"/>
          <w:wAfter w:w="228" w:type="dxa"/>
          <w:jc w:val="center"/>
        </w:trPr>
        <w:tc>
          <w:tcPr>
            <w:tcW w:w="782" w:type="dxa"/>
            <w:tcBorders>
              <w:top w:val="nil"/>
              <w:left w:val="nil"/>
              <w:bottom w:val="nil"/>
              <w:right w:val="nil"/>
            </w:tcBorders>
            <w:hideMark/>
          </w:tcPr>
          <w:p w14:paraId="35F450C7" w14:textId="77777777" w:rsidR="0089786C" w:rsidRPr="0089786C" w:rsidRDefault="0089786C" w:rsidP="0089786C">
            <w:pPr>
              <w:tabs>
                <w:tab w:val="left" w:pos="2970"/>
              </w:tabs>
              <w:jc w:val="both"/>
              <w:rPr>
                <w:w w:val="115"/>
                <w:sz w:val="16"/>
                <w:szCs w:val="16"/>
              </w:rPr>
            </w:pPr>
            <w:r w:rsidRPr="0089786C">
              <w:rPr>
                <w:w w:val="115"/>
                <w:sz w:val="16"/>
                <w:szCs w:val="16"/>
                <w:lang w:val="id-ID"/>
              </w:rPr>
              <w:t>10</w:t>
            </w:r>
          </w:p>
        </w:tc>
        <w:tc>
          <w:tcPr>
            <w:tcW w:w="2397" w:type="dxa"/>
            <w:tcBorders>
              <w:top w:val="nil"/>
              <w:left w:val="nil"/>
              <w:bottom w:val="nil"/>
              <w:right w:val="nil"/>
            </w:tcBorders>
            <w:hideMark/>
          </w:tcPr>
          <w:p w14:paraId="78CBC56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Aisyah Dewi R N C</w:t>
            </w:r>
          </w:p>
        </w:tc>
        <w:tc>
          <w:tcPr>
            <w:tcW w:w="1217" w:type="dxa"/>
            <w:tcBorders>
              <w:top w:val="nil"/>
              <w:left w:val="nil"/>
              <w:bottom w:val="nil"/>
              <w:right w:val="nil"/>
            </w:tcBorders>
            <w:vAlign w:val="center"/>
            <w:hideMark/>
          </w:tcPr>
          <w:p w14:paraId="3C61A5F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0929A82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25</w:t>
            </w:r>
          </w:p>
        </w:tc>
        <w:tc>
          <w:tcPr>
            <w:tcW w:w="1217" w:type="dxa"/>
            <w:tcBorders>
              <w:top w:val="nil"/>
              <w:left w:val="nil"/>
              <w:bottom w:val="nil"/>
              <w:right w:val="nil"/>
            </w:tcBorders>
            <w:vAlign w:val="center"/>
            <w:hideMark/>
          </w:tcPr>
          <w:p w14:paraId="1E25112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30</w:t>
            </w:r>
          </w:p>
        </w:tc>
        <w:tc>
          <w:tcPr>
            <w:tcW w:w="1217" w:type="dxa"/>
            <w:tcBorders>
              <w:top w:val="nil"/>
              <w:left w:val="nil"/>
              <w:bottom w:val="nil"/>
              <w:right w:val="nil"/>
            </w:tcBorders>
            <w:vAlign w:val="center"/>
            <w:hideMark/>
          </w:tcPr>
          <w:p w14:paraId="0F0FB9F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28</w:t>
            </w:r>
          </w:p>
        </w:tc>
        <w:tc>
          <w:tcPr>
            <w:tcW w:w="1085" w:type="dxa"/>
            <w:tcBorders>
              <w:top w:val="nil"/>
              <w:left w:val="nil"/>
              <w:bottom w:val="nil"/>
              <w:right w:val="nil"/>
            </w:tcBorders>
            <w:vAlign w:val="center"/>
            <w:hideMark/>
          </w:tcPr>
          <w:p w14:paraId="695F214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98</w:t>
            </w:r>
          </w:p>
        </w:tc>
      </w:tr>
      <w:tr w:rsidR="0089786C" w:rsidRPr="0089786C" w14:paraId="77E62DDC" w14:textId="77777777">
        <w:trPr>
          <w:gridAfter w:val="1"/>
          <w:wAfter w:w="228" w:type="dxa"/>
          <w:jc w:val="center"/>
        </w:trPr>
        <w:tc>
          <w:tcPr>
            <w:tcW w:w="782" w:type="dxa"/>
            <w:tcBorders>
              <w:top w:val="nil"/>
              <w:left w:val="nil"/>
              <w:bottom w:val="nil"/>
              <w:right w:val="nil"/>
            </w:tcBorders>
            <w:hideMark/>
          </w:tcPr>
          <w:p w14:paraId="1119627A" w14:textId="77777777" w:rsidR="0089786C" w:rsidRPr="0089786C" w:rsidRDefault="0089786C" w:rsidP="0089786C">
            <w:pPr>
              <w:tabs>
                <w:tab w:val="left" w:pos="2970"/>
              </w:tabs>
              <w:jc w:val="both"/>
              <w:rPr>
                <w:w w:val="115"/>
                <w:sz w:val="16"/>
                <w:szCs w:val="16"/>
              </w:rPr>
            </w:pPr>
            <w:r w:rsidRPr="0089786C">
              <w:rPr>
                <w:w w:val="115"/>
                <w:sz w:val="16"/>
                <w:szCs w:val="16"/>
                <w:lang w:val="id-ID"/>
              </w:rPr>
              <w:t>11</w:t>
            </w:r>
          </w:p>
        </w:tc>
        <w:tc>
          <w:tcPr>
            <w:tcW w:w="2397" w:type="dxa"/>
            <w:tcBorders>
              <w:top w:val="nil"/>
              <w:left w:val="nil"/>
              <w:bottom w:val="nil"/>
              <w:right w:val="nil"/>
            </w:tcBorders>
            <w:hideMark/>
          </w:tcPr>
          <w:p w14:paraId="15E3950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Zaskia</w:t>
            </w:r>
          </w:p>
        </w:tc>
        <w:tc>
          <w:tcPr>
            <w:tcW w:w="1217" w:type="dxa"/>
            <w:tcBorders>
              <w:top w:val="nil"/>
              <w:left w:val="nil"/>
              <w:bottom w:val="nil"/>
              <w:right w:val="nil"/>
            </w:tcBorders>
            <w:vAlign w:val="center"/>
            <w:hideMark/>
          </w:tcPr>
          <w:p w14:paraId="56D9D19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13</w:t>
            </w:r>
          </w:p>
        </w:tc>
        <w:tc>
          <w:tcPr>
            <w:tcW w:w="1217" w:type="dxa"/>
            <w:tcBorders>
              <w:top w:val="nil"/>
              <w:left w:val="nil"/>
              <w:bottom w:val="nil"/>
              <w:right w:val="nil"/>
            </w:tcBorders>
            <w:vAlign w:val="center"/>
            <w:hideMark/>
          </w:tcPr>
          <w:p w14:paraId="7D49DF4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1607E4D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47E1CB9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c>
          <w:tcPr>
            <w:tcW w:w="1085" w:type="dxa"/>
            <w:tcBorders>
              <w:top w:val="nil"/>
              <w:left w:val="nil"/>
              <w:bottom w:val="nil"/>
              <w:right w:val="nil"/>
            </w:tcBorders>
            <w:vAlign w:val="center"/>
            <w:hideMark/>
          </w:tcPr>
          <w:p w14:paraId="3C4D2DE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70</w:t>
            </w:r>
          </w:p>
        </w:tc>
      </w:tr>
      <w:tr w:rsidR="0089786C" w:rsidRPr="0089786C" w14:paraId="5023F0B1" w14:textId="77777777">
        <w:trPr>
          <w:gridAfter w:val="1"/>
          <w:wAfter w:w="228" w:type="dxa"/>
          <w:jc w:val="center"/>
        </w:trPr>
        <w:tc>
          <w:tcPr>
            <w:tcW w:w="782" w:type="dxa"/>
            <w:tcBorders>
              <w:top w:val="nil"/>
              <w:left w:val="nil"/>
              <w:bottom w:val="nil"/>
              <w:right w:val="nil"/>
            </w:tcBorders>
            <w:hideMark/>
          </w:tcPr>
          <w:p w14:paraId="547A4D4D" w14:textId="77777777" w:rsidR="0089786C" w:rsidRPr="0089786C" w:rsidRDefault="0089786C" w:rsidP="0089786C">
            <w:pPr>
              <w:tabs>
                <w:tab w:val="left" w:pos="2970"/>
              </w:tabs>
              <w:jc w:val="both"/>
              <w:rPr>
                <w:w w:val="115"/>
                <w:sz w:val="16"/>
                <w:szCs w:val="16"/>
              </w:rPr>
            </w:pPr>
            <w:r w:rsidRPr="0089786C">
              <w:rPr>
                <w:w w:val="115"/>
                <w:sz w:val="16"/>
                <w:szCs w:val="16"/>
                <w:lang w:val="id-ID"/>
              </w:rPr>
              <w:t>12</w:t>
            </w:r>
          </w:p>
        </w:tc>
        <w:tc>
          <w:tcPr>
            <w:tcW w:w="2397" w:type="dxa"/>
            <w:tcBorders>
              <w:top w:val="nil"/>
              <w:left w:val="nil"/>
              <w:bottom w:val="nil"/>
              <w:right w:val="nil"/>
            </w:tcBorders>
            <w:hideMark/>
          </w:tcPr>
          <w:p w14:paraId="72F470E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Khalilah R A</w:t>
            </w:r>
          </w:p>
        </w:tc>
        <w:tc>
          <w:tcPr>
            <w:tcW w:w="1217" w:type="dxa"/>
            <w:tcBorders>
              <w:top w:val="nil"/>
              <w:left w:val="nil"/>
              <w:bottom w:val="nil"/>
              <w:right w:val="nil"/>
            </w:tcBorders>
            <w:vAlign w:val="center"/>
            <w:hideMark/>
          </w:tcPr>
          <w:p w14:paraId="269BC69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411DD70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25</w:t>
            </w:r>
          </w:p>
        </w:tc>
        <w:tc>
          <w:tcPr>
            <w:tcW w:w="1217" w:type="dxa"/>
            <w:tcBorders>
              <w:top w:val="nil"/>
              <w:left w:val="nil"/>
              <w:bottom w:val="nil"/>
              <w:right w:val="nil"/>
            </w:tcBorders>
            <w:vAlign w:val="center"/>
            <w:hideMark/>
          </w:tcPr>
          <w:p w14:paraId="30CF41B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30</w:t>
            </w:r>
          </w:p>
        </w:tc>
        <w:tc>
          <w:tcPr>
            <w:tcW w:w="1217" w:type="dxa"/>
            <w:tcBorders>
              <w:top w:val="nil"/>
              <w:left w:val="nil"/>
              <w:bottom w:val="nil"/>
              <w:right w:val="nil"/>
            </w:tcBorders>
            <w:vAlign w:val="center"/>
            <w:hideMark/>
          </w:tcPr>
          <w:p w14:paraId="1A1A0F2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28</w:t>
            </w:r>
          </w:p>
        </w:tc>
        <w:tc>
          <w:tcPr>
            <w:tcW w:w="1085" w:type="dxa"/>
            <w:tcBorders>
              <w:top w:val="nil"/>
              <w:left w:val="nil"/>
              <w:bottom w:val="nil"/>
              <w:right w:val="nil"/>
            </w:tcBorders>
            <w:vAlign w:val="center"/>
            <w:hideMark/>
          </w:tcPr>
          <w:p w14:paraId="74C54CE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98</w:t>
            </w:r>
          </w:p>
        </w:tc>
      </w:tr>
      <w:tr w:rsidR="0089786C" w:rsidRPr="0089786C" w14:paraId="653C5C37" w14:textId="77777777">
        <w:trPr>
          <w:gridAfter w:val="1"/>
          <w:wAfter w:w="228" w:type="dxa"/>
          <w:jc w:val="center"/>
        </w:trPr>
        <w:tc>
          <w:tcPr>
            <w:tcW w:w="782" w:type="dxa"/>
            <w:tcBorders>
              <w:top w:val="nil"/>
              <w:left w:val="nil"/>
              <w:bottom w:val="nil"/>
              <w:right w:val="nil"/>
            </w:tcBorders>
            <w:hideMark/>
          </w:tcPr>
          <w:p w14:paraId="0DD587C0" w14:textId="77777777" w:rsidR="0089786C" w:rsidRPr="0089786C" w:rsidRDefault="0089786C" w:rsidP="0089786C">
            <w:pPr>
              <w:tabs>
                <w:tab w:val="left" w:pos="2970"/>
              </w:tabs>
              <w:jc w:val="both"/>
              <w:rPr>
                <w:w w:val="115"/>
                <w:sz w:val="16"/>
                <w:szCs w:val="16"/>
              </w:rPr>
            </w:pPr>
            <w:r w:rsidRPr="0089786C">
              <w:rPr>
                <w:w w:val="115"/>
                <w:sz w:val="16"/>
                <w:szCs w:val="16"/>
                <w:lang w:val="id-ID"/>
              </w:rPr>
              <w:t>13</w:t>
            </w:r>
          </w:p>
        </w:tc>
        <w:tc>
          <w:tcPr>
            <w:tcW w:w="2397" w:type="dxa"/>
            <w:tcBorders>
              <w:top w:val="nil"/>
              <w:left w:val="nil"/>
              <w:bottom w:val="nil"/>
              <w:right w:val="nil"/>
            </w:tcBorders>
            <w:hideMark/>
          </w:tcPr>
          <w:p w14:paraId="53C5953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Naura A A</w:t>
            </w:r>
          </w:p>
        </w:tc>
        <w:tc>
          <w:tcPr>
            <w:tcW w:w="1217" w:type="dxa"/>
            <w:tcBorders>
              <w:top w:val="nil"/>
              <w:left w:val="nil"/>
              <w:bottom w:val="nil"/>
              <w:right w:val="nil"/>
            </w:tcBorders>
            <w:vAlign w:val="center"/>
            <w:hideMark/>
          </w:tcPr>
          <w:p w14:paraId="5DFAF96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w:t>
            </w:r>
          </w:p>
        </w:tc>
        <w:tc>
          <w:tcPr>
            <w:tcW w:w="1217" w:type="dxa"/>
            <w:tcBorders>
              <w:top w:val="nil"/>
              <w:left w:val="nil"/>
              <w:bottom w:val="nil"/>
              <w:right w:val="nil"/>
            </w:tcBorders>
            <w:vAlign w:val="center"/>
            <w:hideMark/>
          </w:tcPr>
          <w:p w14:paraId="003E159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16</w:t>
            </w:r>
          </w:p>
        </w:tc>
        <w:tc>
          <w:tcPr>
            <w:tcW w:w="1217" w:type="dxa"/>
            <w:tcBorders>
              <w:top w:val="nil"/>
              <w:left w:val="nil"/>
              <w:bottom w:val="nil"/>
              <w:right w:val="nil"/>
            </w:tcBorders>
            <w:vAlign w:val="center"/>
            <w:hideMark/>
          </w:tcPr>
          <w:p w14:paraId="68CF3EC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71A790C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11</w:t>
            </w:r>
          </w:p>
        </w:tc>
        <w:tc>
          <w:tcPr>
            <w:tcW w:w="1085" w:type="dxa"/>
            <w:tcBorders>
              <w:top w:val="nil"/>
              <w:left w:val="nil"/>
              <w:bottom w:val="nil"/>
              <w:right w:val="nil"/>
            </w:tcBorders>
            <w:vAlign w:val="center"/>
            <w:hideMark/>
          </w:tcPr>
          <w:p w14:paraId="446B58D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50</w:t>
            </w:r>
          </w:p>
        </w:tc>
      </w:tr>
      <w:tr w:rsidR="0089786C" w:rsidRPr="0089786C" w14:paraId="02C4D3A4" w14:textId="77777777">
        <w:trPr>
          <w:gridAfter w:val="1"/>
          <w:wAfter w:w="228" w:type="dxa"/>
          <w:jc w:val="center"/>
        </w:trPr>
        <w:tc>
          <w:tcPr>
            <w:tcW w:w="782" w:type="dxa"/>
            <w:tcBorders>
              <w:top w:val="nil"/>
              <w:left w:val="nil"/>
              <w:bottom w:val="nil"/>
              <w:right w:val="nil"/>
            </w:tcBorders>
            <w:hideMark/>
          </w:tcPr>
          <w:p w14:paraId="57AA8C96" w14:textId="77777777" w:rsidR="0089786C" w:rsidRPr="0089786C" w:rsidRDefault="0089786C" w:rsidP="0089786C">
            <w:pPr>
              <w:tabs>
                <w:tab w:val="left" w:pos="2970"/>
              </w:tabs>
              <w:jc w:val="both"/>
              <w:rPr>
                <w:w w:val="115"/>
                <w:sz w:val="16"/>
                <w:szCs w:val="16"/>
              </w:rPr>
            </w:pPr>
            <w:r w:rsidRPr="0089786C">
              <w:rPr>
                <w:w w:val="115"/>
                <w:sz w:val="16"/>
                <w:szCs w:val="16"/>
                <w:lang w:val="id-ID"/>
              </w:rPr>
              <w:t>14</w:t>
            </w:r>
          </w:p>
        </w:tc>
        <w:tc>
          <w:tcPr>
            <w:tcW w:w="2397" w:type="dxa"/>
            <w:tcBorders>
              <w:top w:val="nil"/>
              <w:left w:val="nil"/>
              <w:bottom w:val="nil"/>
              <w:right w:val="nil"/>
            </w:tcBorders>
            <w:hideMark/>
          </w:tcPr>
          <w:p w14:paraId="44E031D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Ashira Abena R</w:t>
            </w:r>
          </w:p>
        </w:tc>
        <w:tc>
          <w:tcPr>
            <w:tcW w:w="1217" w:type="dxa"/>
            <w:tcBorders>
              <w:top w:val="nil"/>
              <w:left w:val="nil"/>
              <w:bottom w:val="nil"/>
              <w:right w:val="nil"/>
            </w:tcBorders>
            <w:vAlign w:val="center"/>
            <w:hideMark/>
          </w:tcPr>
          <w:p w14:paraId="67E47BF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12</w:t>
            </w:r>
          </w:p>
        </w:tc>
        <w:tc>
          <w:tcPr>
            <w:tcW w:w="1217" w:type="dxa"/>
            <w:tcBorders>
              <w:top w:val="nil"/>
              <w:left w:val="nil"/>
              <w:bottom w:val="nil"/>
              <w:right w:val="nil"/>
            </w:tcBorders>
            <w:vAlign w:val="center"/>
            <w:hideMark/>
          </w:tcPr>
          <w:p w14:paraId="4374866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6855D95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26</w:t>
            </w:r>
          </w:p>
        </w:tc>
        <w:tc>
          <w:tcPr>
            <w:tcW w:w="1217" w:type="dxa"/>
            <w:tcBorders>
              <w:top w:val="nil"/>
              <w:left w:val="nil"/>
              <w:bottom w:val="nil"/>
              <w:right w:val="nil"/>
            </w:tcBorders>
            <w:vAlign w:val="center"/>
            <w:hideMark/>
          </w:tcPr>
          <w:p w14:paraId="407ECA7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29</w:t>
            </w:r>
          </w:p>
        </w:tc>
        <w:tc>
          <w:tcPr>
            <w:tcW w:w="1085" w:type="dxa"/>
            <w:tcBorders>
              <w:top w:val="nil"/>
              <w:left w:val="nil"/>
              <w:bottom w:val="nil"/>
              <w:right w:val="nil"/>
            </w:tcBorders>
            <w:vAlign w:val="center"/>
            <w:hideMark/>
          </w:tcPr>
          <w:p w14:paraId="5B2A59D3"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87</w:t>
            </w:r>
          </w:p>
        </w:tc>
      </w:tr>
      <w:tr w:rsidR="0089786C" w:rsidRPr="0089786C" w14:paraId="7AAA9241" w14:textId="77777777">
        <w:trPr>
          <w:gridAfter w:val="1"/>
          <w:wAfter w:w="228" w:type="dxa"/>
          <w:jc w:val="center"/>
        </w:trPr>
        <w:tc>
          <w:tcPr>
            <w:tcW w:w="782" w:type="dxa"/>
            <w:tcBorders>
              <w:top w:val="nil"/>
              <w:left w:val="nil"/>
              <w:bottom w:val="nil"/>
              <w:right w:val="nil"/>
            </w:tcBorders>
            <w:hideMark/>
          </w:tcPr>
          <w:p w14:paraId="53F7E1D7" w14:textId="77777777" w:rsidR="0089786C" w:rsidRPr="0089786C" w:rsidRDefault="0089786C" w:rsidP="0089786C">
            <w:pPr>
              <w:tabs>
                <w:tab w:val="left" w:pos="2970"/>
              </w:tabs>
              <w:jc w:val="both"/>
              <w:rPr>
                <w:w w:val="115"/>
                <w:sz w:val="16"/>
                <w:szCs w:val="16"/>
              </w:rPr>
            </w:pPr>
            <w:r w:rsidRPr="0089786C">
              <w:rPr>
                <w:w w:val="115"/>
                <w:sz w:val="16"/>
                <w:szCs w:val="16"/>
                <w:lang w:val="id-ID"/>
              </w:rPr>
              <w:t>15</w:t>
            </w:r>
          </w:p>
        </w:tc>
        <w:tc>
          <w:tcPr>
            <w:tcW w:w="2397" w:type="dxa"/>
            <w:tcBorders>
              <w:top w:val="nil"/>
              <w:left w:val="nil"/>
              <w:bottom w:val="nil"/>
              <w:right w:val="nil"/>
            </w:tcBorders>
            <w:hideMark/>
          </w:tcPr>
          <w:p w14:paraId="679FD5D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Qurota A’yun</w:t>
            </w:r>
          </w:p>
        </w:tc>
        <w:tc>
          <w:tcPr>
            <w:tcW w:w="1217" w:type="dxa"/>
            <w:tcBorders>
              <w:top w:val="nil"/>
              <w:left w:val="nil"/>
              <w:bottom w:val="nil"/>
              <w:right w:val="nil"/>
            </w:tcBorders>
            <w:vAlign w:val="center"/>
            <w:hideMark/>
          </w:tcPr>
          <w:p w14:paraId="79DB76B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15</w:t>
            </w:r>
          </w:p>
        </w:tc>
        <w:tc>
          <w:tcPr>
            <w:tcW w:w="1217" w:type="dxa"/>
            <w:tcBorders>
              <w:top w:val="nil"/>
              <w:left w:val="nil"/>
              <w:bottom w:val="nil"/>
              <w:right w:val="nil"/>
            </w:tcBorders>
            <w:vAlign w:val="center"/>
            <w:hideMark/>
          </w:tcPr>
          <w:p w14:paraId="7365391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25</w:t>
            </w:r>
          </w:p>
        </w:tc>
        <w:tc>
          <w:tcPr>
            <w:tcW w:w="1217" w:type="dxa"/>
            <w:tcBorders>
              <w:top w:val="nil"/>
              <w:left w:val="nil"/>
              <w:bottom w:val="nil"/>
              <w:right w:val="nil"/>
            </w:tcBorders>
            <w:vAlign w:val="center"/>
            <w:hideMark/>
          </w:tcPr>
          <w:p w14:paraId="0D4D256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28</w:t>
            </w:r>
          </w:p>
        </w:tc>
        <w:tc>
          <w:tcPr>
            <w:tcW w:w="1217" w:type="dxa"/>
            <w:tcBorders>
              <w:top w:val="nil"/>
              <w:left w:val="nil"/>
              <w:bottom w:val="nil"/>
              <w:right w:val="nil"/>
            </w:tcBorders>
            <w:vAlign w:val="center"/>
            <w:hideMark/>
          </w:tcPr>
          <w:p w14:paraId="63A1348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26</w:t>
            </w:r>
          </w:p>
        </w:tc>
        <w:tc>
          <w:tcPr>
            <w:tcW w:w="1085" w:type="dxa"/>
            <w:tcBorders>
              <w:top w:val="nil"/>
              <w:left w:val="nil"/>
              <w:bottom w:val="nil"/>
              <w:right w:val="nil"/>
            </w:tcBorders>
            <w:vAlign w:val="center"/>
            <w:hideMark/>
          </w:tcPr>
          <w:p w14:paraId="3A69749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94</w:t>
            </w:r>
          </w:p>
        </w:tc>
      </w:tr>
      <w:tr w:rsidR="0089786C" w:rsidRPr="0089786C" w14:paraId="2277ADFD" w14:textId="77777777">
        <w:trPr>
          <w:gridAfter w:val="1"/>
          <w:wAfter w:w="228" w:type="dxa"/>
          <w:jc w:val="center"/>
        </w:trPr>
        <w:tc>
          <w:tcPr>
            <w:tcW w:w="782" w:type="dxa"/>
            <w:tcBorders>
              <w:top w:val="nil"/>
              <w:left w:val="nil"/>
              <w:bottom w:val="nil"/>
              <w:right w:val="nil"/>
            </w:tcBorders>
            <w:hideMark/>
          </w:tcPr>
          <w:p w14:paraId="7CB9B9CD" w14:textId="77777777" w:rsidR="0089786C" w:rsidRPr="0089786C" w:rsidRDefault="0089786C" w:rsidP="0089786C">
            <w:pPr>
              <w:tabs>
                <w:tab w:val="left" w:pos="2970"/>
              </w:tabs>
              <w:jc w:val="both"/>
              <w:rPr>
                <w:w w:val="115"/>
                <w:sz w:val="16"/>
                <w:szCs w:val="16"/>
              </w:rPr>
            </w:pPr>
            <w:r w:rsidRPr="0089786C">
              <w:rPr>
                <w:w w:val="115"/>
                <w:sz w:val="16"/>
                <w:szCs w:val="16"/>
                <w:lang w:val="id-ID"/>
              </w:rPr>
              <w:t>16</w:t>
            </w:r>
          </w:p>
        </w:tc>
        <w:tc>
          <w:tcPr>
            <w:tcW w:w="2397" w:type="dxa"/>
            <w:tcBorders>
              <w:top w:val="nil"/>
              <w:left w:val="nil"/>
              <w:bottom w:val="nil"/>
              <w:right w:val="nil"/>
            </w:tcBorders>
            <w:hideMark/>
          </w:tcPr>
          <w:p w14:paraId="7C19E6C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Puspita Ayu</w:t>
            </w:r>
          </w:p>
        </w:tc>
        <w:tc>
          <w:tcPr>
            <w:tcW w:w="1217" w:type="dxa"/>
            <w:tcBorders>
              <w:top w:val="nil"/>
              <w:left w:val="nil"/>
              <w:bottom w:val="nil"/>
              <w:right w:val="nil"/>
            </w:tcBorders>
            <w:vAlign w:val="center"/>
            <w:hideMark/>
          </w:tcPr>
          <w:p w14:paraId="08B7637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13</w:t>
            </w:r>
          </w:p>
        </w:tc>
        <w:tc>
          <w:tcPr>
            <w:tcW w:w="1217" w:type="dxa"/>
            <w:tcBorders>
              <w:top w:val="nil"/>
              <w:left w:val="nil"/>
              <w:bottom w:val="nil"/>
              <w:right w:val="nil"/>
            </w:tcBorders>
            <w:vAlign w:val="center"/>
            <w:hideMark/>
          </w:tcPr>
          <w:p w14:paraId="7E70B4B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44D17F1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3405483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c>
          <w:tcPr>
            <w:tcW w:w="1085" w:type="dxa"/>
            <w:tcBorders>
              <w:top w:val="nil"/>
              <w:left w:val="nil"/>
              <w:bottom w:val="nil"/>
              <w:right w:val="nil"/>
            </w:tcBorders>
            <w:vAlign w:val="center"/>
            <w:hideMark/>
          </w:tcPr>
          <w:p w14:paraId="49B0E61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70</w:t>
            </w:r>
          </w:p>
        </w:tc>
      </w:tr>
      <w:tr w:rsidR="0089786C" w:rsidRPr="0089786C" w14:paraId="7769803F" w14:textId="77777777">
        <w:trPr>
          <w:gridAfter w:val="1"/>
          <w:wAfter w:w="228" w:type="dxa"/>
          <w:jc w:val="center"/>
        </w:trPr>
        <w:tc>
          <w:tcPr>
            <w:tcW w:w="782" w:type="dxa"/>
            <w:tcBorders>
              <w:top w:val="nil"/>
              <w:left w:val="nil"/>
              <w:bottom w:val="nil"/>
              <w:right w:val="nil"/>
            </w:tcBorders>
            <w:hideMark/>
          </w:tcPr>
          <w:p w14:paraId="645A8E23" w14:textId="77777777" w:rsidR="0089786C" w:rsidRPr="0089786C" w:rsidRDefault="0089786C" w:rsidP="0089786C">
            <w:pPr>
              <w:tabs>
                <w:tab w:val="left" w:pos="2970"/>
              </w:tabs>
              <w:jc w:val="both"/>
              <w:rPr>
                <w:w w:val="115"/>
                <w:sz w:val="16"/>
                <w:szCs w:val="16"/>
              </w:rPr>
            </w:pPr>
            <w:r w:rsidRPr="0089786C">
              <w:rPr>
                <w:w w:val="115"/>
                <w:sz w:val="16"/>
                <w:szCs w:val="16"/>
                <w:lang w:val="id-ID"/>
              </w:rPr>
              <w:t>17</w:t>
            </w:r>
          </w:p>
        </w:tc>
        <w:tc>
          <w:tcPr>
            <w:tcW w:w="2397" w:type="dxa"/>
            <w:tcBorders>
              <w:top w:val="nil"/>
              <w:left w:val="nil"/>
              <w:bottom w:val="nil"/>
              <w:right w:val="nil"/>
            </w:tcBorders>
            <w:hideMark/>
          </w:tcPr>
          <w:p w14:paraId="010BBCA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Naf’a Hamida</w:t>
            </w:r>
          </w:p>
        </w:tc>
        <w:tc>
          <w:tcPr>
            <w:tcW w:w="1217" w:type="dxa"/>
            <w:tcBorders>
              <w:top w:val="nil"/>
              <w:left w:val="nil"/>
              <w:bottom w:val="nil"/>
              <w:right w:val="nil"/>
            </w:tcBorders>
            <w:vAlign w:val="center"/>
            <w:hideMark/>
          </w:tcPr>
          <w:p w14:paraId="3A50B6F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12</w:t>
            </w:r>
          </w:p>
        </w:tc>
        <w:tc>
          <w:tcPr>
            <w:tcW w:w="1217" w:type="dxa"/>
            <w:tcBorders>
              <w:top w:val="nil"/>
              <w:left w:val="nil"/>
              <w:bottom w:val="nil"/>
              <w:right w:val="nil"/>
            </w:tcBorders>
            <w:vAlign w:val="center"/>
            <w:hideMark/>
          </w:tcPr>
          <w:p w14:paraId="458733D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217" w:type="dxa"/>
            <w:tcBorders>
              <w:top w:val="nil"/>
              <w:left w:val="nil"/>
              <w:bottom w:val="nil"/>
              <w:right w:val="nil"/>
            </w:tcBorders>
            <w:vAlign w:val="center"/>
            <w:hideMark/>
          </w:tcPr>
          <w:p w14:paraId="6EDB85F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22</w:t>
            </w:r>
          </w:p>
        </w:tc>
        <w:tc>
          <w:tcPr>
            <w:tcW w:w="1217" w:type="dxa"/>
            <w:tcBorders>
              <w:top w:val="nil"/>
              <w:left w:val="nil"/>
              <w:bottom w:val="nil"/>
              <w:right w:val="nil"/>
            </w:tcBorders>
            <w:vAlign w:val="center"/>
            <w:hideMark/>
          </w:tcPr>
          <w:p w14:paraId="76AEE83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20</w:t>
            </w:r>
          </w:p>
        </w:tc>
        <w:tc>
          <w:tcPr>
            <w:tcW w:w="1085" w:type="dxa"/>
            <w:tcBorders>
              <w:top w:val="nil"/>
              <w:left w:val="nil"/>
              <w:bottom w:val="nil"/>
              <w:right w:val="nil"/>
            </w:tcBorders>
            <w:vAlign w:val="center"/>
            <w:hideMark/>
          </w:tcPr>
          <w:p w14:paraId="2F0F422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74</w:t>
            </w:r>
          </w:p>
        </w:tc>
      </w:tr>
      <w:tr w:rsidR="0089786C" w:rsidRPr="0089786C" w14:paraId="1133F0F8" w14:textId="77777777">
        <w:trPr>
          <w:gridAfter w:val="1"/>
          <w:wAfter w:w="228" w:type="dxa"/>
          <w:jc w:val="center"/>
        </w:trPr>
        <w:tc>
          <w:tcPr>
            <w:tcW w:w="8047" w:type="dxa"/>
            <w:gridSpan w:val="6"/>
            <w:tcBorders>
              <w:top w:val="nil"/>
              <w:left w:val="nil"/>
              <w:bottom w:val="single" w:sz="4" w:space="0" w:color="auto"/>
              <w:right w:val="nil"/>
            </w:tcBorders>
            <w:vAlign w:val="center"/>
            <w:hideMark/>
          </w:tcPr>
          <w:p w14:paraId="2569E5ED" w14:textId="77777777" w:rsidR="0089786C" w:rsidRPr="0089786C" w:rsidRDefault="0089786C" w:rsidP="0089786C">
            <w:pPr>
              <w:tabs>
                <w:tab w:val="left" w:pos="2970"/>
              </w:tabs>
              <w:jc w:val="both"/>
              <w:rPr>
                <w:w w:val="115"/>
                <w:sz w:val="16"/>
                <w:szCs w:val="16"/>
              </w:rPr>
            </w:pPr>
            <w:r w:rsidRPr="0089786C">
              <w:rPr>
                <w:w w:val="115"/>
                <w:sz w:val="16"/>
                <w:szCs w:val="16"/>
                <w:lang w:val="id-ID"/>
              </w:rPr>
              <w:t>Rata-Rata</w:t>
            </w:r>
          </w:p>
        </w:tc>
        <w:tc>
          <w:tcPr>
            <w:tcW w:w="1085" w:type="dxa"/>
            <w:tcBorders>
              <w:top w:val="nil"/>
              <w:left w:val="nil"/>
              <w:bottom w:val="single" w:sz="4" w:space="0" w:color="auto"/>
              <w:right w:val="nil"/>
            </w:tcBorders>
            <w:vAlign w:val="center"/>
            <w:hideMark/>
          </w:tcPr>
          <w:p w14:paraId="6AA6847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74</w:t>
            </w:r>
          </w:p>
        </w:tc>
      </w:tr>
    </w:tbl>
    <w:p w14:paraId="10B00E9F" w14:textId="77777777" w:rsidR="0089786C" w:rsidRPr="0089786C" w:rsidRDefault="0089786C" w:rsidP="0089786C">
      <w:pPr>
        <w:tabs>
          <w:tab w:val="left" w:pos="2970"/>
        </w:tabs>
        <w:jc w:val="both"/>
        <w:rPr>
          <w:w w:val="115"/>
          <w:sz w:val="16"/>
          <w:szCs w:val="16"/>
          <w:lang w:val="id-ID"/>
        </w:rPr>
      </w:pPr>
    </w:p>
    <w:p w14:paraId="4D2DA9E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Dari data yang ada pada tabel 2 di atas, dapat dilihat bahwa nilai rata-rata santri kelas 7 Pondok Pesantren Tarbiyatul Iman Malang sebesar 74 dengan nilai tertinggi 98 dan terendah 45. Nilai rata-rata yang dihasilkan termasuk dalam kategori cukup baik.</w:t>
      </w:r>
    </w:p>
    <w:p w14:paraId="6BDBC8F9" w14:textId="77777777" w:rsidR="0089786C" w:rsidRPr="0089786C" w:rsidRDefault="0089786C" w:rsidP="0089786C">
      <w:pPr>
        <w:tabs>
          <w:tab w:val="left" w:pos="2970"/>
        </w:tabs>
        <w:jc w:val="both"/>
        <w:rPr>
          <w:w w:val="115"/>
          <w:sz w:val="16"/>
          <w:szCs w:val="16"/>
          <w:lang w:val="id-ID"/>
        </w:rPr>
      </w:pPr>
    </w:p>
    <w:p w14:paraId="69B9F24A" w14:textId="77777777" w:rsidR="0089786C" w:rsidRPr="0089786C" w:rsidRDefault="0089786C" w:rsidP="0089786C">
      <w:pPr>
        <w:numPr>
          <w:ilvl w:val="0"/>
          <w:numId w:val="43"/>
        </w:numPr>
        <w:tabs>
          <w:tab w:val="left" w:pos="2970"/>
        </w:tabs>
        <w:jc w:val="both"/>
        <w:rPr>
          <w:b/>
          <w:bCs/>
          <w:w w:val="115"/>
          <w:sz w:val="16"/>
          <w:szCs w:val="16"/>
          <w:lang w:val="id-ID"/>
        </w:rPr>
      </w:pPr>
      <w:r w:rsidRPr="0089786C">
        <w:rPr>
          <w:b/>
          <w:bCs/>
          <w:w w:val="115"/>
          <w:sz w:val="16"/>
          <w:szCs w:val="16"/>
          <w:lang w:val="id-ID"/>
        </w:rPr>
        <w:t>Uji Korelasi</w:t>
      </w:r>
    </w:p>
    <w:p w14:paraId="1D90E83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Uji korelasi yang menggunakan analisis korelasi product moment ini digunakan untuk mengetahui tungkat keeratan hububgan antar variabel yang dinyatakan dengan koefisiensi korelasi (r). Dengan menggunakan program SPSS versi 19 berikut hasil yang didapatkan:</w:t>
      </w:r>
    </w:p>
    <w:p w14:paraId="5B292599" w14:textId="77777777" w:rsidR="0089786C" w:rsidRPr="0089786C" w:rsidRDefault="0089786C" w:rsidP="0089786C">
      <w:pPr>
        <w:tabs>
          <w:tab w:val="left" w:pos="2970"/>
        </w:tabs>
        <w:jc w:val="both"/>
        <w:rPr>
          <w:w w:val="115"/>
          <w:sz w:val="16"/>
          <w:szCs w:val="16"/>
          <w:lang w:val="id-ID"/>
        </w:rPr>
      </w:pPr>
      <w:r w:rsidRPr="0089786C">
        <w:rPr>
          <w:b/>
          <w:bCs/>
          <w:w w:val="115"/>
          <w:sz w:val="16"/>
          <w:szCs w:val="16"/>
          <w:lang w:val="id-ID"/>
        </w:rPr>
        <w:t xml:space="preserve">Tabel </w:t>
      </w:r>
      <w:r w:rsidRPr="0089786C">
        <w:rPr>
          <w:b/>
          <w:bCs/>
          <w:w w:val="115"/>
          <w:sz w:val="16"/>
          <w:szCs w:val="16"/>
          <w:lang w:val="id-ID"/>
        </w:rPr>
        <w:fldChar w:fldCharType="begin"/>
      </w:r>
      <w:r w:rsidRPr="0089786C">
        <w:rPr>
          <w:b/>
          <w:bCs/>
          <w:w w:val="115"/>
          <w:sz w:val="16"/>
          <w:szCs w:val="16"/>
          <w:lang w:val="id-ID"/>
        </w:rPr>
        <w:instrText xml:space="preserve"> SEQ Tabel \* ARABIC </w:instrText>
      </w:r>
      <w:r w:rsidRPr="0089786C">
        <w:rPr>
          <w:b/>
          <w:bCs/>
          <w:w w:val="115"/>
          <w:sz w:val="16"/>
          <w:szCs w:val="16"/>
          <w:lang w:val="id-ID"/>
        </w:rPr>
        <w:fldChar w:fldCharType="separate"/>
      </w:r>
      <w:r w:rsidRPr="0089786C">
        <w:rPr>
          <w:b/>
          <w:bCs/>
          <w:w w:val="115"/>
          <w:sz w:val="16"/>
          <w:szCs w:val="16"/>
          <w:lang w:val="id-ID"/>
        </w:rPr>
        <w:t>4</w:t>
      </w:r>
      <w:r w:rsidRPr="0089786C">
        <w:rPr>
          <w:w w:val="115"/>
          <w:sz w:val="16"/>
          <w:szCs w:val="16"/>
        </w:rPr>
        <w:fldChar w:fldCharType="end"/>
      </w:r>
      <w:r w:rsidRPr="0089786C">
        <w:rPr>
          <w:w w:val="115"/>
          <w:sz w:val="16"/>
          <w:szCs w:val="16"/>
          <w:lang w:val="id-ID"/>
        </w:rPr>
        <w:t>. Correlation</w:t>
      </w:r>
    </w:p>
    <w:tbl>
      <w:tblPr>
        <w:tblW w:w="7185"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2263"/>
        <w:gridCol w:w="1988"/>
        <w:gridCol w:w="1468"/>
        <w:gridCol w:w="1466"/>
      </w:tblGrid>
      <w:tr w:rsidR="0089786C" w:rsidRPr="0089786C" w14:paraId="27BB596F" w14:textId="77777777">
        <w:trPr>
          <w:cantSplit/>
          <w:tblHeader/>
          <w:jc w:val="center"/>
        </w:trPr>
        <w:tc>
          <w:tcPr>
            <w:tcW w:w="4251" w:type="dxa"/>
            <w:gridSpan w:val="2"/>
            <w:tcBorders>
              <w:top w:val="single" w:sz="4" w:space="0" w:color="auto"/>
              <w:left w:val="nil"/>
              <w:bottom w:val="single" w:sz="4" w:space="0" w:color="auto"/>
              <w:right w:val="nil"/>
            </w:tcBorders>
            <w:shd w:val="clear" w:color="auto" w:fill="FFFFFF"/>
            <w:vAlign w:val="center"/>
          </w:tcPr>
          <w:p w14:paraId="54945172" w14:textId="77777777" w:rsidR="0089786C" w:rsidRPr="0089786C" w:rsidRDefault="0089786C" w:rsidP="0089786C">
            <w:pPr>
              <w:tabs>
                <w:tab w:val="left" w:pos="2970"/>
              </w:tabs>
              <w:jc w:val="both"/>
              <w:rPr>
                <w:w w:val="115"/>
                <w:sz w:val="16"/>
                <w:szCs w:val="16"/>
                <w:lang w:val="id-ID"/>
              </w:rPr>
            </w:pPr>
          </w:p>
        </w:tc>
        <w:tc>
          <w:tcPr>
            <w:tcW w:w="1468" w:type="dxa"/>
            <w:tcBorders>
              <w:top w:val="single" w:sz="4" w:space="0" w:color="auto"/>
              <w:left w:val="nil"/>
              <w:bottom w:val="single" w:sz="4" w:space="0" w:color="auto"/>
              <w:right w:val="nil"/>
            </w:tcBorders>
            <w:shd w:val="clear" w:color="auto" w:fill="FFFFFF"/>
            <w:vAlign w:val="bottom"/>
            <w:hideMark/>
          </w:tcPr>
          <w:p w14:paraId="59056DB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Metode Nakhlah</w:t>
            </w:r>
          </w:p>
        </w:tc>
        <w:tc>
          <w:tcPr>
            <w:tcW w:w="1466" w:type="dxa"/>
            <w:tcBorders>
              <w:top w:val="single" w:sz="4" w:space="0" w:color="auto"/>
              <w:left w:val="nil"/>
              <w:bottom w:val="single" w:sz="4" w:space="0" w:color="auto"/>
              <w:right w:val="nil"/>
            </w:tcBorders>
            <w:shd w:val="clear" w:color="auto" w:fill="FFFFFF"/>
            <w:vAlign w:val="bottom"/>
            <w:hideMark/>
          </w:tcPr>
          <w:p w14:paraId="404EBD2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Kemampuan Membaca</w:t>
            </w:r>
          </w:p>
        </w:tc>
      </w:tr>
      <w:tr w:rsidR="0089786C" w:rsidRPr="0089786C" w14:paraId="299D30D3" w14:textId="77777777">
        <w:trPr>
          <w:cantSplit/>
          <w:tblHeader/>
          <w:jc w:val="center"/>
        </w:trPr>
        <w:tc>
          <w:tcPr>
            <w:tcW w:w="2263" w:type="dxa"/>
            <w:vMerge w:val="restart"/>
            <w:tcBorders>
              <w:top w:val="single" w:sz="4" w:space="0" w:color="auto"/>
              <w:left w:val="nil"/>
              <w:bottom w:val="nil"/>
              <w:right w:val="nil"/>
            </w:tcBorders>
            <w:shd w:val="clear" w:color="auto" w:fill="FFFFFF"/>
            <w:hideMark/>
          </w:tcPr>
          <w:p w14:paraId="5962D01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Metode Nakhlah</w:t>
            </w:r>
          </w:p>
        </w:tc>
        <w:tc>
          <w:tcPr>
            <w:tcW w:w="1988" w:type="dxa"/>
            <w:tcBorders>
              <w:top w:val="single" w:sz="4" w:space="0" w:color="auto"/>
              <w:left w:val="nil"/>
              <w:bottom w:val="nil"/>
              <w:right w:val="nil"/>
            </w:tcBorders>
            <w:shd w:val="clear" w:color="auto" w:fill="FFFFFF"/>
            <w:hideMark/>
          </w:tcPr>
          <w:p w14:paraId="3ED6CBB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Pearson Correlation</w:t>
            </w:r>
          </w:p>
        </w:tc>
        <w:tc>
          <w:tcPr>
            <w:tcW w:w="1468" w:type="dxa"/>
            <w:tcBorders>
              <w:top w:val="single" w:sz="4" w:space="0" w:color="auto"/>
              <w:left w:val="nil"/>
              <w:bottom w:val="nil"/>
              <w:right w:val="nil"/>
            </w:tcBorders>
            <w:shd w:val="clear" w:color="auto" w:fill="FFFFFF"/>
            <w:hideMark/>
          </w:tcPr>
          <w:p w14:paraId="5152FE6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w:t>
            </w:r>
          </w:p>
        </w:tc>
        <w:tc>
          <w:tcPr>
            <w:tcW w:w="1466" w:type="dxa"/>
            <w:tcBorders>
              <w:top w:val="single" w:sz="4" w:space="0" w:color="auto"/>
              <w:left w:val="nil"/>
              <w:bottom w:val="nil"/>
              <w:right w:val="nil"/>
            </w:tcBorders>
            <w:shd w:val="clear" w:color="auto" w:fill="FFFFFF"/>
            <w:hideMark/>
          </w:tcPr>
          <w:p w14:paraId="77F5BE9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,655</w:t>
            </w:r>
            <w:r w:rsidRPr="0089786C">
              <w:rPr>
                <w:w w:val="115"/>
                <w:sz w:val="16"/>
                <w:szCs w:val="16"/>
                <w:vertAlign w:val="superscript"/>
                <w:lang w:val="id-ID"/>
              </w:rPr>
              <w:t>**</w:t>
            </w:r>
          </w:p>
        </w:tc>
      </w:tr>
      <w:tr w:rsidR="0089786C" w:rsidRPr="0089786C" w14:paraId="46790EE6" w14:textId="77777777">
        <w:trPr>
          <w:cantSplit/>
          <w:tblHeader/>
          <w:jc w:val="center"/>
        </w:trPr>
        <w:tc>
          <w:tcPr>
            <w:tcW w:w="7185" w:type="dxa"/>
            <w:vMerge/>
            <w:tcBorders>
              <w:top w:val="single" w:sz="4" w:space="0" w:color="auto"/>
              <w:left w:val="nil"/>
              <w:bottom w:val="nil"/>
              <w:right w:val="nil"/>
            </w:tcBorders>
            <w:vAlign w:val="center"/>
            <w:hideMark/>
          </w:tcPr>
          <w:p w14:paraId="0E66C847" w14:textId="77777777" w:rsidR="0089786C" w:rsidRPr="0089786C" w:rsidRDefault="0089786C" w:rsidP="0089786C">
            <w:pPr>
              <w:tabs>
                <w:tab w:val="left" w:pos="2970"/>
              </w:tabs>
              <w:jc w:val="both"/>
              <w:rPr>
                <w:w w:val="115"/>
                <w:sz w:val="16"/>
                <w:szCs w:val="16"/>
                <w:lang w:val="id-ID"/>
              </w:rPr>
            </w:pPr>
          </w:p>
        </w:tc>
        <w:tc>
          <w:tcPr>
            <w:tcW w:w="1988" w:type="dxa"/>
            <w:tcBorders>
              <w:top w:val="nil"/>
              <w:left w:val="nil"/>
              <w:bottom w:val="nil"/>
              <w:right w:val="nil"/>
            </w:tcBorders>
            <w:shd w:val="clear" w:color="auto" w:fill="FFFFFF"/>
            <w:hideMark/>
          </w:tcPr>
          <w:p w14:paraId="181DF30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Sig. (2-tailed)</w:t>
            </w:r>
          </w:p>
        </w:tc>
        <w:tc>
          <w:tcPr>
            <w:tcW w:w="1468" w:type="dxa"/>
            <w:tcBorders>
              <w:top w:val="nil"/>
              <w:left w:val="nil"/>
              <w:bottom w:val="nil"/>
              <w:right w:val="nil"/>
            </w:tcBorders>
            <w:shd w:val="clear" w:color="auto" w:fill="FFFFFF"/>
            <w:vAlign w:val="center"/>
          </w:tcPr>
          <w:p w14:paraId="500240D1" w14:textId="77777777" w:rsidR="0089786C" w:rsidRPr="0089786C" w:rsidRDefault="0089786C" w:rsidP="0089786C">
            <w:pPr>
              <w:tabs>
                <w:tab w:val="left" w:pos="2970"/>
              </w:tabs>
              <w:jc w:val="both"/>
              <w:rPr>
                <w:w w:val="115"/>
                <w:sz w:val="16"/>
                <w:szCs w:val="16"/>
                <w:lang w:val="id-ID"/>
              </w:rPr>
            </w:pPr>
          </w:p>
        </w:tc>
        <w:tc>
          <w:tcPr>
            <w:tcW w:w="1466" w:type="dxa"/>
            <w:tcBorders>
              <w:top w:val="nil"/>
              <w:left w:val="nil"/>
              <w:bottom w:val="nil"/>
              <w:right w:val="nil"/>
            </w:tcBorders>
            <w:shd w:val="clear" w:color="auto" w:fill="FFFFFF"/>
            <w:hideMark/>
          </w:tcPr>
          <w:p w14:paraId="017D7EE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,004</w:t>
            </w:r>
          </w:p>
        </w:tc>
      </w:tr>
      <w:tr w:rsidR="0089786C" w:rsidRPr="0089786C" w14:paraId="77BD24CB" w14:textId="77777777">
        <w:trPr>
          <w:cantSplit/>
          <w:tblHeader/>
          <w:jc w:val="center"/>
        </w:trPr>
        <w:tc>
          <w:tcPr>
            <w:tcW w:w="7185" w:type="dxa"/>
            <w:vMerge/>
            <w:tcBorders>
              <w:top w:val="single" w:sz="4" w:space="0" w:color="auto"/>
              <w:left w:val="nil"/>
              <w:bottom w:val="nil"/>
              <w:right w:val="nil"/>
            </w:tcBorders>
            <w:vAlign w:val="center"/>
            <w:hideMark/>
          </w:tcPr>
          <w:p w14:paraId="2D3D57E3" w14:textId="77777777" w:rsidR="0089786C" w:rsidRPr="0089786C" w:rsidRDefault="0089786C" w:rsidP="0089786C">
            <w:pPr>
              <w:tabs>
                <w:tab w:val="left" w:pos="2970"/>
              </w:tabs>
              <w:jc w:val="both"/>
              <w:rPr>
                <w:w w:val="115"/>
                <w:sz w:val="16"/>
                <w:szCs w:val="16"/>
                <w:lang w:val="id-ID"/>
              </w:rPr>
            </w:pPr>
          </w:p>
        </w:tc>
        <w:tc>
          <w:tcPr>
            <w:tcW w:w="1988" w:type="dxa"/>
            <w:tcBorders>
              <w:top w:val="nil"/>
              <w:left w:val="nil"/>
              <w:bottom w:val="nil"/>
              <w:right w:val="nil"/>
            </w:tcBorders>
            <w:shd w:val="clear" w:color="auto" w:fill="FFFFFF"/>
            <w:hideMark/>
          </w:tcPr>
          <w:p w14:paraId="2561659A"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w:t>
            </w:r>
          </w:p>
        </w:tc>
        <w:tc>
          <w:tcPr>
            <w:tcW w:w="1468" w:type="dxa"/>
            <w:tcBorders>
              <w:top w:val="nil"/>
              <w:left w:val="nil"/>
              <w:bottom w:val="nil"/>
              <w:right w:val="nil"/>
            </w:tcBorders>
            <w:shd w:val="clear" w:color="auto" w:fill="FFFFFF"/>
            <w:hideMark/>
          </w:tcPr>
          <w:p w14:paraId="2483790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c>
          <w:tcPr>
            <w:tcW w:w="1466" w:type="dxa"/>
            <w:tcBorders>
              <w:top w:val="nil"/>
              <w:left w:val="nil"/>
              <w:bottom w:val="nil"/>
              <w:right w:val="nil"/>
            </w:tcBorders>
            <w:shd w:val="clear" w:color="auto" w:fill="FFFFFF"/>
            <w:hideMark/>
          </w:tcPr>
          <w:p w14:paraId="62C697D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r>
      <w:tr w:rsidR="0089786C" w:rsidRPr="0089786C" w14:paraId="45658964" w14:textId="77777777">
        <w:trPr>
          <w:cantSplit/>
          <w:tblHeader/>
          <w:jc w:val="center"/>
        </w:trPr>
        <w:tc>
          <w:tcPr>
            <w:tcW w:w="2263" w:type="dxa"/>
            <w:vMerge w:val="restart"/>
            <w:tcBorders>
              <w:top w:val="nil"/>
              <w:left w:val="nil"/>
              <w:bottom w:val="single" w:sz="4" w:space="0" w:color="auto"/>
              <w:right w:val="nil"/>
            </w:tcBorders>
            <w:shd w:val="clear" w:color="auto" w:fill="FFFFFF"/>
            <w:hideMark/>
          </w:tcPr>
          <w:p w14:paraId="2E397755"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Kemampuan Membaca</w:t>
            </w:r>
          </w:p>
        </w:tc>
        <w:tc>
          <w:tcPr>
            <w:tcW w:w="1988" w:type="dxa"/>
            <w:tcBorders>
              <w:top w:val="nil"/>
              <w:left w:val="nil"/>
              <w:bottom w:val="nil"/>
              <w:right w:val="nil"/>
            </w:tcBorders>
            <w:shd w:val="clear" w:color="auto" w:fill="FFFFFF"/>
            <w:hideMark/>
          </w:tcPr>
          <w:p w14:paraId="6DA3CDD2"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Pearson Correlation</w:t>
            </w:r>
          </w:p>
        </w:tc>
        <w:tc>
          <w:tcPr>
            <w:tcW w:w="1468" w:type="dxa"/>
            <w:tcBorders>
              <w:top w:val="nil"/>
              <w:left w:val="nil"/>
              <w:bottom w:val="nil"/>
              <w:right w:val="nil"/>
            </w:tcBorders>
            <w:shd w:val="clear" w:color="auto" w:fill="FFFFFF"/>
            <w:hideMark/>
          </w:tcPr>
          <w:p w14:paraId="401BD83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,655</w:t>
            </w:r>
            <w:r w:rsidRPr="0089786C">
              <w:rPr>
                <w:w w:val="115"/>
                <w:sz w:val="16"/>
                <w:szCs w:val="16"/>
                <w:vertAlign w:val="superscript"/>
                <w:lang w:val="id-ID"/>
              </w:rPr>
              <w:t>**</w:t>
            </w:r>
          </w:p>
        </w:tc>
        <w:tc>
          <w:tcPr>
            <w:tcW w:w="1466" w:type="dxa"/>
            <w:tcBorders>
              <w:top w:val="nil"/>
              <w:left w:val="nil"/>
              <w:bottom w:val="nil"/>
              <w:right w:val="nil"/>
            </w:tcBorders>
            <w:shd w:val="clear" w:color="auto" w:fill="FFFFFF"/>
            <w:hideMark/>
          </w:tcPr>
          <w:p w14:paraId="07438C2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w:t>
            </w:r>
          </w:p>
        </w:tc>
      </w:tr>
      <w:tr w:rsidR="0089786C" w:rsidRPr="0089786C" w14:paraId="4F47BBF7" w14:textId="77777777">
        <w:trPr>
          <w:cantSplit/>
          <w:tblHeader/>
          <w:jc w:val="center"/>
        </w:trPr>
        <w:tc>
          <w:tcPr>
            <w:tcW w:w="7185" w:type="dxa"/>
            <w:vMerge/>
            <w:tcBorders>
              <w:top w:val="nil"/>
              <w:left w:val="nil"/>
              <w:bottom w:val="single" w:sz="4" w:space="0" w:color="auto"/>
              <w:right w:val="nil"/>
            </w:tcBorders>
            <w:vAlign w:val="center"/>
            <w:hideMark/>
          </w:tcPr>
          <w:p w14:paraId="6354A282" w14:textId="77777777" w:rsidR="0089786C" w:rsidRPr="0089786C" w:rsidRDefault="0089786C" w:rsidP="0089786C">
            <w:pPr>
              <w:tabs>
                <w:tab w:val="left" w:pos="2970"/>
              </w:tabs>
              <w:jc w:val="both"/>
              <w:rPr>
                <w:w w:val="115"/>
                <w:sz w:val="16"/>
                <w:szCs w:val="16"/>
                <w:lang w:val="id-ID"/>
              </w:rPr>
            </w:pPr>
          </w:p>
        </w:tc>
        <w:tc>
          <w:tcPr>
            <w:tcW w:w="1988" w:type="dxa"/>
            <w:tcBorders>
              <w:top w:val="nil"/>
              <w:left w:val="nil"/>
              <w:bottom w:val="nil"/>
              <w:right w:val="nil"/>
            </w:tcBorders>
            <w:shd w:val="clear" w:color="auto" w:fill="FFFFFF"/>
            <w:hideMark/>
          </w:tcPr>
          <w:p w14:paraId="40EB459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Sig. (2-tailed)</w:t>
            </w:r>
          </w:p>
        </w:tc>
        <w:tc>
          <w:tcPr>
            <w:tcW w:w="1468" w:type="dxa"/>
            <w:tcBorders>
              <w:top w:val="nil"/>
              <w:left w:val="nil"/>
              <w:bottom w:val="nil"/>
              <w:right w:val="nil"/>
            </w:tcBorders>
            <w:shd w:val="clear" w:color="auto" w:fill="FFFFFF"/>
            <w:hideMark/>
          </w:tcPr>
          <w:p w14:paraId="1CDAA9E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,004</w:t>
            </w:r>
          </w:p>
        </w:tc>
        <w:tc>
          <w:tcPr>
            <w:tcW w:w="1466" w:type="dxa"/>
            <w:tcBorders>
              <w:top w:val="nil"/>
              <w:left w:val="nil"/>
              <w:bottom w:val="nil"/>
              <w:right w:val="nil"/>
            </w:tcBorders>
            <w:shd w:val="clear" w:color="auto" w:fill="FFFFFF"/>
            <w:vAlign w:val="center"/>
          </w:tcPr>
          <w:p w14:paraId="0BB58F51" w14:textId="77777777" w:rsidR="0089786C" w:rsidRPr="0089786C" w:rsidRDefault="0089786C" w:rsidP="0089786C">
            <w:pPr>
              <w:tabs>
                <w:tab w:val="left" w:pos="2970"/>
              </w:tabs>
              <w:jc w:val="both"/>
              <w:rPr>
                <w:w w:val="115"/>
                <w:sz w:val="16"/>
                <w:szCs w:val="16"/>
                <w:lang w:val="id-ID"/>
              </w:rPr>
            </w:pPr>
          </w:p>
        </w:tc>
      </w:tr>
      <w:tr w:rsidR="0089786C" w:rsidRPr="0089786C" w14:paraId="42CCE743" w14:textId="77777777">
        <w:trPr>
          <w:cantSplit/>
          <w:tblHeader/>
          <w:jc w:val="center"/>
        </w:trPr>
        <w:tc>
          <w:tcPr>
            <w:tcW w:w="7185" w:type="dxa"/>
            <w:vMerge/>
            <w:tcBorders>
              <w:top w:val="nil"/>
              <w:left w:val="nil"/>
              <w:bottom w:val="single" w:sz="4" w:space="0" w:color="auto"/>
              <w:right w:val="nil"/>
            </w:tcBorders>
            <w:vAlign w:val="center"/>
            <w:hideMark/>
          </w:tcPr>
          <w:p w14:paraId="0E02CCA6" w14:textId="77777777" w:rsidR="0089786C" w:rsidRPr="0089786C" w:rsidRDefault="0089786C" w:rsidP="0089786C">
            <w:pPr>
              <w:tabs>
                <w:tab w:val="left" w:pos="2970"/>
              </w:tabs>
              <w:jc w:val="both"/>
              <w:rPr>
                <w:w w:val="115"/>
                <w:sz w:val="16"/>
                <w:szCs w:val="16"/>
                <w:lang w:val="id-ID"/>
              </w:rPr>
            </w:pPr>
          </w:p>
        </w:tc>
        <w:tc>
          <w:tcPr>
            <w:tcW w:w="1988" w:type="dxa"/>
            <w:tcBorders>
              <w:top w:val="nil"/>
              <w:left w:val="nil"/>
              <w:bottom w:val="single" w:sz="4" w:space="0" w:color="auto"/>
              <w:right w:val="nil"/>
            </w:tcBorders>
            <w:shd w:val="clear" w:color="auto" w:fill="FFFFFF"/>
            <w:hideMark/>
          </w:tcPr>
          <w:p w14:paraId="1C71AE9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N</w:t>
            </w:r>
          </w:p>
        </w:tc>
        <w:tc>
          <w:tcPr>
            <w:tcW w:w="1468" w:type="dxa"/>
            <w:tcBorders>
              <w:top w:val="nil"/>
              <w:left w:val="nil"/>
              <w:bottom w:val="single" w:sz="4" w:space="0" w:color="auto"/>
              <w:right w:val="nil"/>
            </w:tcBorders>
            <w:shd w:val="clear" w:color="auto" w:fill="FFFFFF"/>
            <w:hideMark/>
          </w:tcPr>
          <w:p w14:paraId="50435F6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c>
          <w:tcPr>
            <w:tcW w:w="1466" w:type="dxa"/>
            <w:tcBorders>
              <w:top w:val="nil"/>
              <w:left w:val="nil"/>
              <w:bottom w:val="single" w:sz="4" w:space="0" w:color="auto"/>
              <w:right w:val="nil"/>
            </w:tcBorders>
            <w:shd w:val="clear" w:color="auto" w:fill="FFFFFF"/>
            <w:hideMark/>
          </w:tcPr>
          <w:p w14:paraId="43AF9AA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17</w:t>
            </w:r>
          </w:p>
        </w:tc>
      </w:tr>
      <w:tr w:rsidR="0089786C" w:rsidRPr="0089786C" w14:paraId="6B3E62A8" w14:textId="77777777">
        <w:trPr>
          <w:cantSplit/>
          <w:jc w:val="center"/>
        </w:trPr>
        <w:tc>
          <w:tcPr>
            <w:tcW w:w="7185" w:type="dxa"/>
            <w:gridSpan w:val="4"/>
            <w:tcBorders>
              <w:top w:val="single" w:sz="4" w:space="0" w:color="auto"/>
              <w:left w:val="nil"/>
              <w:bottom w:val="nil"/>
              <w:right w:val="nil"/>
            </w:tcBorders>
            <w:shd w:val="clear" w:color="auto" w:fill="FFFFFF"/>
            <w:hideMark/>
          </w:tcPr>
          <w:p w14:paraId="49D0D313" w14:textId="77777777" w:rsidR="0089786C" w:rsidRPr="0089786C" w:rsidRDefault="0089786C" w:rsidP="0089786C">
            <w:pPr>
              <w:tabs>
                <w:tab w:val="left" w:pos="2970"/>
              </w:tabs>
              <w:jc w:val="both"/>
              <w:rPr>
                <w:w w:val="115"/>
                <w:sz w:val="16"/>
                <w:szCs w:val="16"/>
              </w:rPr>
            </w:pPr>
            <w:r w:rsidRPr="0089786C">
              <w:rPr>
                <w:w w:val="115"/>
                <w:sz w:val="16"/>
                <w:szCs w:val="16"/>
                <w:lang w:val="id-ID"/>
              </w:rPr>
              <w:t>**. Correlation is significant at the 0.01 level (2-tailed).</w:t>
            </w:r>
          </w:p>
        </w:tc>
      </w:tr>
    </w:tbl>
    <w:p w14:paraId="535BB04E" w14:textId="77777777" w:rsidR="0089786C" w:rsidRPr="0089786C" w:rsidRDefault="0089786C" w:rsidP="0089786C">
      <w:pPr>
        <w:tabs>
          <w:tab w:val="left" w:pos="2970"/>
        </w:tabs>
        <w:jc w:val="both"/>
        <w:rPr>
          <w:w w:val="115"/>
          <w:sz w:val="16"/>
          <w:szCs w:val="16"/>
          <w:lang w:val="id-ID"/>
        </w:rPr>
      </w:pPr>
    </w:p>
    <w:p w14:paraId="7F87821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Berdasarkan perhitungan uji korelasi pearson product moment pada tabel diatas meperlihatkan nilai signifikansi sebesar 0.004 yang menunjukkan terdapat hubungan antara variabel bebas dan variabel terikat. Hal tersebut merujuk pada dasar pengambilan keputusan bahwa jika nilai signifikansi  &lt;0.05 maka bisa dikatakan data memiliki hubungan yang signifikan (0.004&lt;0.05). Dalam hal ini respon terhadap Metode Nakhlah merupakan variabel bebas dan Kemampuan membaca arab gundul merupakan variabel terikat.</w:t>
      </w:r>
    </w:p>
    <w:p w14:paraId="0C979450"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Adapun dilihat dari nilai koefisien antara variabel respon terhadap metode nakhlah dan variabel kemampuan membaca arab gundul, dapat diketahui dari tabel tersebut menunjukkan hasil sebesar 0.655. Berdasarkan tabel tingkat korelasi Sugiono, hasil tersebut berada pada interval 0,60 – 0,799 yang mengandung arti bahwa skala tersebut masuk kedalam kategori kuat.</w:t>
      </w:r>
    </w:p>
    <w:p w14:paraId="2E218B9E" w14:textId="77777777" w:rsidR="0089786C" w:rsidRPr="0089786C" w:rsidRDefault="0089786C" w:rsidP="0089786C">
      <w:pPr>
        <w:tabs>
          <w:tab w:val="left" w:pos="2970"/>
        </w:tabs>
        <w:jc w:val="both"/>
        <w:rPr>
          <w:w w:val="115"/>
          <w:sz w:val="16"/>
          <w:szCs w:val="16"/>
          <w:lang w:val="id-ID"/>
        </w:rPr>
      </w:pPr>
    </w:p>
    <w:p w14:paraId="57F5FBF9" w14:textId="77777777" w:rsidR="0089786C" w:rsidRPr="0089786C" w:rsidRDefault="0089786C" w:rsidP="0089786C">
      <w:pPr>
        <w:tabs>
          <w:tab w:val="left" w:pos="2970"/>
        </w:tabs>
        <w:jc w:val="both"/>
        <w:rPr>
          <w:w w:val="115"/>
          <w:sz w:val="16"/>
          <w:szCs w:val="16"/>
          <w:lang w:val="id-ID"/>
        </w:rPr>
      </w:pPr>
    </w:p>
    <w:p w14:paraId="12D0558D" w14:textId="77777777" w:rsidR="0089786C" w:rsidRPr="0089786C" w:rsidRDefault="0089786C" w:rsidP="0089786C">
      <w:pPr>
        <w:numPr>
          <w:ilvl w:val="0"/>
          <w:numId w:val="43"/>
        </w:numPr>
        <w:tabs>
          <w:tab w:val="left" w:pos="2970"/>
        </w:tabs>
        <w:jc w:val="both"/>
        <w:rPr>
          <w:b/>
          <w:bCs/>
          <w:w w:val="115"/>
          <w:sz w:val="16"/>
          <w:szCs w:val="16"/>
          <w:lang w:val="id-ID"/>
        </w:rPr>
      </w:pPr>
      <w:r w:rsidRPr="0089786C">
        <w:rPr>
          <w:b/>
          <w:bCs/>
          <w:w w:val="115"/>
          <w:sz w:val="16"/>
          <w:szCs w:val="16"/>
          <w:lang w:val="id-ID"/>
        </w:rPr>
        <w:t>Uji Hipotesis</w:t>
      </w:r>
    </w:p>
    <w:p w14:paraId="5D6ED0B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Untuk menguji hipotesis, disini penguji menggunakan uji regresi linier sederhana. Uji hipotesis ini bertujuan untuk menguji bagaimana pengaruh satu variabel bebas yakni respon terhadap metode nakhlah terhadap variabel terikat yakni kemampuan membaca arab gundul.</w:t>
      </w:r>
    </w:p>
    <w:p w14:paraId="7F4B1702" w14:textId="77777777" w:rsidR="0089786C" w:rsidRPr="0089786C" w:rsidRDefault="0089786C" w:rsidP="0089786C">
      <w:pPr>
        <w:tabs>
          <w:tab w:val="left" w:pos="2970"/>
        </w:tabs>
        <w:jc w:val="both"/>
        <w:rPr>
          <w:w w:val="115"/>
          <w:sz w:val="16"/>
          <w:szCs w:val="16"/>
          <w:lang w:val="id-ID"/>
        </w:rPr>
      </w:pPr>
      <w:r w:rsidRPr="0089786C">
        <w:rPr>
          <w:b/>
          <w:bCs/>
          <w:w w:val="115"/>
          <w:sz w:val="16"/>
          <w:szCs w:val="16"/>
          <w:lang w:val="id-ID"/>
        </w:rPr>
        <w:t xml:space="preserve">Tabel </w:t>
      </w:r>
      <w:r w:rsidRPr="0089786C">
        <w:rPr>
          <w:b/>
          <w:bCs/>
          <w:w w:val="115"/>
          <w:sz w:val="16"/>
          <w:szCs w:val="16"/>
          <w:lang w:val="id-ID"/>
        </w:rPr>
        <w:fldChar w:fldCharType="begin"/>
      </w:r>
      <w:r w:rsidRPr="0089786C">
        <w:rPr>
          <w:b/>
          <w:bCs/>
          <w:w w:val="115"/>
          <w:sz w:val="16"/>
          <w:szCs w:val="16"/>
          <w:lang w:val="id-ID"/>
        </w:rPr>
        <w:instrText xml:space="preserve"> SEQ Tabel \* ARABIC </w:instrText>
      </w:r>
      <w:r w:rsidRPr="0089786C">
        <w:rPr>
          <w:b/>
          <w:bCs/>
          <w:w w:val="115"/>
          <w:sz w:val="16"/>
          <w:szCs w:val="16"/>
          <w:lang w:val="id-ID"/>
        </w:rPr>
        <w:fldChar w:fldCharType="separate"/>
      </w:r>
      <w:r w:rsidRPr="0089786C">
        <w:rPr>
          <w:b/>
          <w:bCs/>
          <w:w w:val="115"/>
          <w:sz w:val="16"/>
          <w:szCs w:val="16"/>
          <w:lang w:val="id-ID"/>
        </w:rPr>
        <w:t>5</w:t>
      </w:r>
      <w:r w:rsidRPr="0089786C">
        <w:rPr>
          <w:w w:val="115"/>
          <w:sz w:val="16"/>
          <w:szCs w:val="16"/>
        </w:rPr>
        <w:fldChar w:fldCharType="end"/>
      </w:r>
      <w:r w:rsidRPr="0089786C">
        <w:rPr>
          <w:b/>
          <w:bCs/>
          <w:w w:val="115"/>
          <w:sz w:val="16"/>
          <w:szCs w:val="16"/>
          <w:lang w:val="id-ID"/>
        </w:rPr>
        <w:t>.</w:t>
      </w:r>
      <w:r w:rsidRPr="0089786C">
        <w:rPr>
          <w:w w:val="115"/>
          <w:sz w:val="16"/>
          <w:szCs w:val="16"/>
          <w:lang w:val="id-ID"/>
        </w:rPr>
        <w:t xml:space="preserve"> Coefficient</w:t>
      </w:r>
    </w:p>
    <w:tbl>
      <w:tblPr>
        <w:tblW w:w="8565" w:type="dxa"/>
        <w:jc w:val="center"/>
        <w:tblLayout w:type="fixed"/>
        <w:tblCellMar>
          <w:left w:w="0" w:type="dxa"/>
          <w:right w:w="0" w:type="dxa"/>
        </w:tblCellMar>
        <w:tblLook w:val="04A0" w:firstRow="1" w:lastRow="0" w:firstColumn="1" w:lastColumn="0" w:noHBand="0" w:noVBand="1"/>
      </w:tblPr>
      <w:tblGrid>
        <w:gridCol w:w="735"/>
        <w:gridCol w:w="1652"/>
        <w:gridCol w:w="1336"/>
        <w:gridCol w:w="1335"/>
        <w:gridCol w:w="1469"/>
        <w:gridCol w:w="1019"/>
        <w:gridCol w:w="1019"/>
      </w:tblGrid>
      <w:tr w:rsidR="0089786C" w:rsidRPr="0089786C" w14:paraId="0A86942A" w14:textId="77777777">
        <w:trPr>
          <w:cantSplit/>
          <w:tblHeader/>
          <w:jc w:val="center"/>
        </w:trPr>
        <w:tc>
          <w:tcPr>
            <w:tcW w:w="2385" w:type="dxa"/>
            <w:gridSpan w:val="2"/>
            <w:vMerge w:val="restart"/>
            <w:tcBorders>
              <w:top w:val="single" w:sz="4" w:space="0" w:color="auto"/>
              <w:left w:val="nil"/>
              <w:bottom w:val="single" w:sz="4" w:space="0" w:color="auto"/>
              <w:right w:val="nil"/>
            </w:tcBorders>
            <w:shd w:val="clear" w:color="auto" w:fill="FFFFFF"/>
            <w:vAlign w:val="bottom"/>
            <w:hideMark/>
          </w:tcPr>
          <w:p w14:paraId="7EBEAFF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 xml:space="preserve">   Model</w:t>
            </w:r>
          </w:p>
        </w:tc>
        <w:tc>
          <w:tcPr>
            <w:tcW w:w="2671" w:type="dxa"/>
            <w:gridSpan w:val="2"/>
            <w:tcBorders>
              <w:top w:val="single" w:sz="4" w:space="0" w:color="auto"/>
              <w:left w:val="nil"/>
              <w:bottom w:val="nil"/>
              <w:right w:val="nil"/>
            </w:tcBorders>
            <w:shd w:val="clear" w:color="auto" w:fill="FFFFFF"/>
            <w:vAlign w:val="bottom"/>
            <w:hideMark/>
          </w:tcPr>
          <w:p w14:paraId="7470B97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Unstandardized Coefficients</w:t>
            </w:r>
          </w:p>
        </w:tc>
        <w:tc>
          <w:tcPr>
            <w:tcW w:w="1469" w:type="dxa"/>
            <w:tcBorders>
              <w:top w:val="single" w:sz="4" w:space="0" w:color="auto"/>
              <w:left w:val="nil"/>
              <w:bottom w:val="nil"/>
              <w:right w:val="nil"/>
            </w:tcBorders>
            <w:shd w:val="clear" w:color="auto" w:fill="FFFFFF"/>
            <w:vAlign w:val="bottom"/>
            <w:hideMark/>
          </w:tcPr>
          <w:p w14:paraId="23871EDC"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Standardized Coefficients</w:t>
            </w:r>
          </w:p>
        </w:tc>
        <w:tc>
          <w:tcPr>
            <w:tcW w:w="1019" w:type="dxa"/>
            <w:vMerge w:val="restart"/>
            <w:tcBorders>
              <w:top w:val="single" w:sz="4" w:space="0" w:color="auto"/>
              <w:left w:val="nil"/>
              <w:bottom w:val="single" w:sz="4" w:space="0" w:color="auto"/>
              <w:right w:val="nil"/>
            </w:tcBorders>
            <w:shd w:val="clear" w:color="auto" w:fill="FFFFFF"/>
            <w:vAlign w:val="bottom"/>
            <w:hideMark/>
          </w:tcPr>
          <w:p w14:paraId="11B7ACA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w:t>
            </w:r>
          </w:p>
        </w:tc>
        <w:tc>
          <w:tcPr>
            <w:tcW w:w="1019" w:type="dxa"/>
            <w:vMerge w:val="restart"/>
            <w:tcBorders>
              <w:top w:val="single" w:sz="4" w:space="0" w:color="auto"/>
              <w:left w:val="nil"/>
              <w:bottom w:val="single" w:sz="4" w:space="0" w:color="auto"/>
              <w:right w:val="nil"/>
            </w:tcBorders>
            <w:shd w:val="clear" w:color="auto" w:fill="FFFFFF"/>
            <w:vAlign w:val="bottom"/>
            <w:hideMark/>
          </w:tcPr>
          <w:p w14:paraId="4E6818A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Sig.</w:t>
            </w:r>
          </w:p>
        </w:tc>
      </w:tr>
      <w:tr w:rsidR="0089786C" w:rsidRPr="0089786C" w14:paraId="517DA087" w14:textId="77777777">
        <w:trPr>
          <w:cantSplit/>
          <w:tblHeader/>
          <w:jc w:val="center"/>
        </w:trPr>
        <w:tc>
          <w:tcPr>
            <w:tcW w:w="10214" w:type="dxa"/>
            <w:gridSpan w:val="2"/>
            <w:vMerge/>
            <w:tcBorders>
              <w:top w:val="single" w:sz="4" w:space="0" w:color="auto"/>
              <w:left w:val="nil"/>
              <w:bottom w:val="single" w:sz="4" w:space="0" w:color="auto"/>
              <w:right w:val="nil"/>
            </w:tcBorders>
            <w:vAlign w:val="center"/>
            <w:hideMark/>
          </w:tcPr>
          <w:p w14:paraId="67EECC66" w14:textId="77777777" w:rsidR="0089786C" w:rsidRPr="0089786C" w:rsidRDefault="0089786C" w:rsidP="0089786C">
            <w:pPr>
              <w:tabs>
                <w:tab w:val="left" w:pos="2970"/>
              </w:tabs>
              <w:jc w:val="both"/>
              <w:rPr>
                <w:w w:val="115"/>
                <w:sz w:val="16"/>
                <w:szCs w:val="16"/>
                <w:lang w:val="id-ID"/>
              </w:rPr>
            </w:pPr>
          </w:p>
        </w:tc>
        <w:tc>
          <w:tcPr>
            <w:tcW w:w="1336" w:type="dxa"/>
            <w:tcBorders>
              <w:top w:val="nil"/>
              <w:left w:val="nil"/>
              <w:bottom w:val="single" w:sz="4" w:space="0" w:color="auto"/>
              <w:right w:val="nil"/>
            </w:tcBorders>
            <w:shd w:val="clear" w:color="auto" w:fill="FFFFFF"/>
            <w:vAlign w:val="bottom"/>
            <w:hideMark/>
          </w:tcPr>
          <w:p w14:paraId="4F24474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B</w:t>
            </w:r>
          </w:p>
        </w:tc>
        <w:tc>
          <w:tcPr>
            <w:tcW w:w="1335" w:type="dxa"/>
            <w:tcBorders>
              <w:top w:val="nil"/>
              <w:left w:val="nil"/>
              <w:bottom w:val="single" w:sz="4" w:space="0" w:color="auto"/>
              <w:right w:val="nil"/>
            </w:tcBorders>
            <w:shd w:val="clear" w:color="auto" w:fill="FFFFFF"/>
            <w:vAlign w:val="bottom"/>
            <w:hideMark/>
          </w:tcPr>
          <w:p w14:paraId="3DCF9A6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Std. Error</w:t>
            </w:r>
          </w:p>
        </w:tc>
        <w:tc>
          <w:tcPr>
            <w:tcW w:w="1469" w:type="dxa"/>
            <w:tcBorders>
              <w:top w:val="nil"/>
              <w:left w:val="nil"/>
              <w:bottom w:val="single" w:sz="4" w:space="0" w:color="auto"/>
              <w:right w:val="nil"/>
            </w:tcBorders>
            <w:shd w:val="clear" w:color="auto" w:fill="FFFFFF"/>
            <w:vAlign w:val="bottom"/>
            <w:hideMark/>
          </w:tcPr>
          <w:p w14:paraId="6062536D"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Beta</w:t>
            </w:r>
          </w:p>
        </w:tc>
        <w:tc>
          <w:tcPr>
            <w:tcW w:w="1019" w:type="dxa"/>
            <w:vMerge/>
            <w:tcBorders>
              <w:top w:val="single" w:sz="4" w:space="0" w:color="auto"/>
              <w:left w:val="nil"/>
              <w:bottom w:val="single" w:sz="4" w:space="0" w:color="auto"/>
              <w:right w:val="nil"/>
            </w:tcBorders>
            <w:vAlign w:val="center"/>
            <w:hideMark/>
          </w:tcPr>
          <w:p w14:paraId="372774C9" w14:textId="77777777" w:rsidR="0089786C" w:rsidRPr="0089786C" w:rsidRDefault="0089786C" w:rsidP="0089786C">
            <w:pPr>
              <w:tabs>
                <w:tab w:val="left" w:pos="2970"/>
              </w:tabs>
              <w:jc w:val="both"/>
              <w:rPr>
                <w:w w:val="115"/>
                <w:sz w:val="16"/>
                <w:szCs w:val="16"/>
                <w:lang w:val="id-ID"/>
              </w:rPr>
            </w:pPr>
          </w:p>
        </w:tc>
        <w:tc>
          <w:tcPr>
            <w:tcW w:w="1019" w:type="dxa"/>
            <w:vMerge/>
            <w:tcBorders>
              <w:top w:val="single" w:sz="4" w:space="0" w:color="auto"/>
              <w:left w:val="nil"/>
              <w:bottom w:val="single" w:sz="4" w:space="0" w:color="auto"/>
              <w:right w:val="nil"/>
            </w:tcBorders>
            <w:vAlign w:val="center"/>
            <w:hideMark/>
          </w:tcPr>
          <w:p w14:paraId="7FB803FB" w14:textId="77777777" w:rsidR="0089786C" w:rsidRPr="0089786C" w:rsidRDefault="0089786C" w:rsidP="0089786C">
            <w:pPr>
              <w:tabs>
                <w:tab w:val="left" w:pos="2970"/>
              </w:tabs>
              <w:jc w:val="both"/>
              <w:rPr>
                <w:w w:val="115"/>
                <w:sz w:val="16"/>
                <w:szCs w:val="16"/>
                <w:lang w:val="id-ID"/>
              </w:rPr>
            </w:pPr>
          </w:p>
        </w:tc>
      </w:tr>
      <w:tr w:rsidR="0089786C" w:rsidRPr="0089786C" w14:paraId="5650EF6C" w14:textId="77777777">
        <w:trPr>
          <w:cantSplit/>
          <w:tblHeader/>
          <w:jc w:val="center"/>
        </w:trPr>
        <w:tc>
          <w:tcPr>
            <w:tcW w:w="734" w:type="dxa"/>
            <w:vMerge w:val="restart"/>
            <w:tcBorders>
              <w:top w:val="single" w:sz="4" w:space="0" w:color="auto"/>
              <w:left w:val="nil"/>
              <w:bottom w:val="single" w:sz="4" w:space="0" w:color="auto"/>
              <w:right w:val="nil"/>
            </w:tcBorders>
            <w:shd w:val="clear" w:color="auto" w:fill="FFFFFF"/>
            <w:hideMark/>
          </w:tcPr>
          <w:p w14:paraId="5B844E0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w:t>
            </w:r>
          </w:p>
        </w:tc>
        <w:tc>
          <w:tcPr>
            <w:tcW w:w="1651" w:type="dxa"/>
            <w:tcBorders>
              <w:top w:val="single" w:sz="4" w:space="0" w:color="auto"/>
              <w:left w:val="nil"/>
              <w:bottom w:val="nil"/>
              <w:right w:val="nil"/>
            </w:tcBorders>
            <w:shd w:val="clear" w:color="auto" w:fill="FFFFFF"/>
            <w:hideMark/>
          </w:tcPr>
          <w:p w14:paraId="7DB3685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(Constant)</w:t>
            </w:r>
          </w:p>
        </w:tc>
        <w:tc>
          <w:tcPr>
            <w:tcW w:w="1336" w:type="dxa"/>
            <w:tcBorders>
              <w:top w:val="single" w:sz="4" w:space="0" w:color="auto"/>
              <w:left w:val="nil"/>
              <w:bottom w:val="nil"/>
              <w:right w:val="nil"/>
            </w:tcBorders>
            <w:shd w:val="clear" w:color="auto" w:fill="FFFFFF"/>
            <w:hideMark/>
          </w:tcPr>
          <w:p w14:paraId="66B5E79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-16,657</w:t>
            </w:r>
          </w:p>
        </w:tc>
        <w:tc>
          <w:tcPr>
            <w:tcW w:w="1335" w:type="dxa"/>
            <w:tcBorders>
              <w:top w:val="single" w:sz="4" w:space="0" w:color="auto"/>
              <w:left w:val="nil"/>
              <w:bottom w:val="nil"/>
              <w:right w:val="nil"/>
            </w:tcBorders>
            <w:shd w:val="clear" w:color="auto" w:fill="FFFFFF"/>
            <w:hideMark/>
          </w:tcPr>
          <w:p w14:paraId="6B821837"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27,323</w:t>
            </w:r>
          </w:p>
        </w:tc>
        <w:tc>
          <w:tcPr>
            <w:tcW w:w="1469" w:type="dxa"/>
            <w:tcBorders>
              <w:top w:val="single" w:sz="4" w:space="0" w:color="auto"/>
              <w:left w:val="nil"/>
              <w:bottom w:val="nil"/>
              <w:right w:val="nil"/>
            </w:tcBorders>
            <w:shd w:val="clear" w:color="auto" w:fill="FFFFFF"/>
            <w:vAlign w:val="center"/>
          </w:tcPr>
          <w:p w14:paraId="78E7F50E" w14:textId="77777777" w:rsidR="0089786C" w:rsidRPr="0089786C" w:rsidRDefault="0089786C" w:rsidP="0089786C">
            <w:pPr>
              <w:tabs>
                <w:tab w:val="left" w:pos="2970"/>
              </w:tabs>
              <w:jc w:val="both"/>
              <w:rPr>
                <w:w w:val="115"/>
                <w:sz w:val="16"/>
                <w:szCs w:val="16"/>
                <w:lang w:val="id-ID"/>
              </w:rPr>
            </w:pPr>
          </w:p>
        </w:tc>
        <w:tc>
          <w:tcPr>
            <w:tcW w:w="1019" w:type="dxa"/>
            <w:tcBorders>
              <w:top w:val="single" w:sz="4" w:space="0" w:color="auto"/>
              <w:left w:val="nil"/>
              <w:bottom w:val="nil"/>
              <w:right w:val="nil"/>
            </w:tcBorders>
            <w:shd w:val="clear" w:color="auto" w:fill="FFFFFF"/>
            <w:hideMark/>
          </w:tcPr>
          <w:p w14:paraId="75B11CA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-,610</w:t>
            </w:r>
          </w:p>
        </w:tc>
        <w:tc>
          <w:tcPr>
            <w:tcW w:w="1019" w:type="dxa"/>
            <w:tcBorders>
              <w:top w:val="single" w:sz="4" w:space="0" w:color="auto"/>
              <w:left w:val="nil"/>
              <w:bottom w:val="nil"/>
              <w:right w:val="nil"/>
            </w:tcBorders>
            <w:shd w:val="clear" w:color="auto" w:fill="FFFFFF"/>
            <w:hideMark/>
          </w:tcPr>
          <w:p w14:paraId="26A6567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,551</w:t>
            </w:r>
          </w:p>
        </w:tc>
      </w:tr>
      <w:tr w:rsidR="0089786C" w:rsidRPr="0089786C" w14:paraId="2B356691" w14:textId="77777777">
        <w:trPr>
          <w:cantSplit/>
          <w:tblHeader/>
          <w:jc w:val="center"/>
        </w:trPr>
        <w:tc>
          <w:tcPr>
            <w:tcW w:w="8563" w:type="dxa"/>
            <w:vMerge/>
            <w:tcBorders>
              <w:top w:val="single" w:sz="4" w:space="0" w:color="auto"/>
              <w:left w:val="nil"/>
              <w:bottom w:val="single" w:sz="4" w:space="0" w:color="auto"/>
              <w:right w:val="nil"/>
            </w:tcBorders>
            <w:vAlign w:val="center"/>
            <w:hideMark/>
          </w:tcPr>
          <w:p w14:paraId="79FDDF4B" w14:textId="77777777" w:rsidR="0089786C" w:rsidRPr="0089786C" w:rsidRDefault="0089786C" w:rsidP="0089786C">
            <w:pPr>
              <w:tabs>
                <w:tab w:val="left" w:pos="2970"/>
              </w:tabs>
              <w:jc w:val="both"/>
              <w:rPr>
                <w:w w:val="115"/>
                <w:sz w:val="16"/>
                <w:szCs w:val="16"/>
                <w:lang w:val="id-ID"/>
              </w:rPr>
            </w:pPr>
          </w:p>
        </w:tc>
        <w:tc>
          <w:tcPr>
            <w:tcW w:w="1651" w:type="dxa"/>
            <w:tcBorders>
              <w:top w:val="nil"/>
              <w:left w:val="nil"/>
              <w:bottom w:val="single" w:sz="4" w:space="0" w:color="auto"/>
              <w:right w:val="nil"/>
            </w:tcBorders>
            <w:shd w:val="clear" w:color="auto" w:fill="FFFFFF"/>
            <w:hideMark/>
          </w:tcPr>
          <w:p w14:paraId="1B6C310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Metode Nakhlah</w:t>
            </w:r>
          </w:p>
        </w:tc>
        <w:tc>
          <w:tcPr>
            <w:tcW w:w="1336" w:type="dxa"/>
            <w:tcBorders>
              <w:top w:val="nil"/>
              <w:left w:val="nil"/>
              <w:bottom w:val="single" w:sz="4" w:space="0" w:color="auto"/>
              <w:right w:val="nil"/>
            </w:tcBorders>
            <w:shd w:val="clear" w:color="auto" w:fill="FFFFFF"/>
            <w:hideMark/>
          </w:tcPr>
          <w:p w14:paraId="20A1282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1,618</w:t>
            </w:r>
          </w:p>
        </w:tc>
        <w:tc>
          <w:tcPr>
            <w:tcW w:w="1335" w:type="dxa"/>
            <w:tcBorders>
              <w:top w:val="nil"/>
              <w:left w:val="nil"/>
              <w:bottom w:val="single" w:sz="4" w:space="0" w:color="auto"/>
              <w:right w:val="nil"/>
            </w:tcBorders>
            <w:shd w:val="clear" w:color="auto" w:fill="FFFFFF"/>
            <w:hideMark/>
          </w:tcPr>
          <w:p w14:paraId="618EB88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,482</w:t>
            </w:r>
          </w:p>
        </w:tc>
        <w:tc>
          <w:tcPr>
            <w:tcW w:w="1469" w:type="dxa"/>
            <w:tcBorders>
              <w:top w:val="nil"/>
              <w:left w:val="nil"/>
              <w:bottom w:val="single" w:sz="4" w:space="0" w:color="auto"/>
              <w:right w:val="nil"/>
            </w:tcBorders>
            <w:shd w:val="clear" w:color="auto" w:fill="FFFFFF"/>
            <w:hideMark/>
          </w:tcPr>
          <w:p w14:paraId="3B4B35F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,655</w:t>
            </w:r>
          </w:p>
        </w:tc>
        <w:tc>
          <w:tcPr>
            <w:tcW w:w="1019" w:type="dxa"/>
            <w:tcBorders>
              <w:top w:val="nil"/>
              <w:left w:val="nil"/>
              <w:bottom w:val="single" w:sz="4" w:space="0" w:color="auto"/>
              <w:right w:val="nil"/>
            </w:tcBorders>
            <w:shd w:val="clear" w:color="auto" w:fill="FFFFFF"/>
            <w:hideMark/>
          </w:tcPr>
          <w:p w14:paraId="4F6233C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3,354</w:t>
            </w:r>
          </w:p>
        </w:tc>
        <w:tc>
          <w:tcPr>
            <w:tcW w:w="1019" w:type="dxa"/>
            <w:tcBorders>
              <w:top w:val="nil"/>
              <w:left w:val="nil"/>
              <w:bottom w:val="single" w:sz="4" w:space="0" w:color="auto"/>
              <w:right w:val="nil"/>
            </w:tcBorders>
            <w:shd w:val="clear" w:color="auto" w:fill="FFFFFF"/>
            <w:hideMark/>
          </w:tcPr>
          <w:p w14:paraId="0569141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,004</w:t>
            </w:r>
          </w:p>
        </w:tc>
      </w:tr>
      <w:tr w:rsidR="0089786C" w:rsidRPr="0089786C" w14:paraId="4BED70B1" w14:textId="77777777">
        <w:trPr>
          <w:cantSplit/>
          <w:jc w:val="center"/>
        </w:trPr>
        <w:tc>
          <w:tcPr>
            <w:tcW w:w="8563" w:type="dxa"/>
            <w:gridSpan w:val="7"/>
            <w:tcBorders>
              <w:top w:val="single" w:sz="4" w:space="0" w:color="auto"/>
              <w:left w:val="nil"/>
              <w:bottom w:val="nil"/>
              <w:right w:val="nil"/>
            </w:tcBorders>
            <w:shd w:val="clear" w:color="auto" w:fill="FFFFFF"/>
          </w:tcPr>
          <w:p w14:paraId="3AAC8DD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 Dependent Variable: Kemampuan Membaca</w:t>
            </w:r>
          </w:p>
          <w:p w14:paraId="08CA1753" w14:textId="77777777" w:rsidR="0089786C" w:rsidRPr="0089786C" w:rsidRDefault="0089786C" w:rsidP="0089786C">
            <w:pPr>
              <w:tabs>
                <w:tab w:val="left" w:pos="2970"/>
              </w:tabs>
              <w:jc w:val="both"/>
              <w:rPr>
                <w:w w:val="115"/>
                <w:sz w:val="16"/>
                <w:szCs w:val="16"/>
                <w:lang w:val="id-ID"/>
              </w:rPr>
            </w:pPr>
          </w:p>
        </w:tc>
      </w:tr>
    </w:tbl>
    <w:p w14:paraId="6F091036" w14:textId="77777777" w:rsidR="0089786C" w:rsidRPr="0089786C" w:rsidRDefault="0089786C" w:rsidP="0089786C">
      <w:pPr>
        <w:tabs>
          <w:tab w:val="left" w:pos="2970"/>
        </w:tabs>
        <w:jc w:val="both"/>
        <w:rPr>
          <w:w w:val="115"/>
          <w:sz w:val="16"/>
          <w:szCs w:val="16"/>
          <w:lang w:val="id-ID"/>
        </w:rPr>
      </w:pPr>
    </w:p>
    <w:p w14:paraId="49BFE69F"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Dari tabel di atas menunjukkan bahwa bentuk hubungan variabel X terhadap Y adalah positif dengan nilai signifikansi yang diperoleh adalah sebesar 0.004 (0.004 &lt; 0.05) sehingga dapat diartikan bahwa variabel respon terhadap Metode Nakhlah (X) berpengaruh terdapat variabel Kemampuan membaca arab gundul (Y). Pada tabel tersebut juga menunjukkan nilai t</w:t>
      </w:r>
      <w:r w:rsidRPr="0089786C">
        <w:rPr>
          <w:w w:val="115"/>
          <w:sz w:val="16"/>
          <w:szCs w:val="16"/>
          <w:vertAlign w:val="subscript"/>
          <w:lang w:val="id-ID"/>
        </w:rPr>
        <w:t>hitung</w:t>
      </w:r>
      <w:r w:rsidRPr="0089786C">
        <w:rPr>
          <w:w w:val="115"/>
          <w:sz w:val="16"/>
          <w:szCs w:val="16"/>
          <w:lang w:val="id-ID"/>
        </w:rPr>
        <w:t xml:space="preserve"> &gt; t</w:t>
      </w:r>
      <w:r w:rsidRPr="0089786C">
        <w:rPr>
          <w:w w:val="115"/>
          <w:sz w:val="16"/>
          <w:szCs w:val="16"/>
          <w:vertAlign w:val="subscript"/>
          <w:lang w:val="id-ID"/>
        </w:rPr>
        <w:t>tabel</w:t>
      </w:r>
      <w:r w:rsidRPr="0089786C">
        <w:rPr>
          <w:w w:val="115"/>
          <w:sz w:val="16"/>
          <w:szCs w:val="16"/>
          <w:lang w:val="id-ID"/>
        </w:rPr>
        <w:t xml:space="preserve"> sebesar (3.354 &gt; 2.131) yang memiliki kesimpulan bahwa H</w:t>
      </w:r>
      <w:r w:rsidRPr="0089786C">
        <w:rPr>
          <w:w w:val="115"/>
          <w:sz w:val="16"/>
          <w:szCs w:val="16"/>
          <w:vertAlign w:val="subscript"/>
          <w:lang w:val="id-ID"/>
        </w:rPr>
        <w:t>0</w:t>
      </w:r>
      <w:r w:rsidRPr="0089786C">
        <w:rPr>
          <w:w w:val="115"/>
          <w:sz w:val="16"/>
          <w:szCs w:val="16"/>
          <w:lang w:val="id-ID"/>
        </w:rPr>
        <w:t xml:space="preserve"> ditolak dan H</w:t>
      </w:r>
      <w:r w:rsidRPr="0089786C">
        <w:rPr>
          <w:w w:val="115"/>
          <w:sz w:val="16"/>
          <w:szCs w:val="16"/>
          <w:vertAlign w:val="subscript"/>
          <w:lang w:val="id-ID"/>
        </w:rPr>
        <w:t>a</w:t>
      </w:r>
      <w:r w:rsidRPr="0089786C">
        <w:rPr>
          <w:w w:val="115"/>
          <w:sz w:val="16"/>
          <w:szCs w:val="16"/>
          <w:lang w:val="id-ID"/>
        </w:rPr>
        <w:t xml:space="preserve"> diterima atau dengan kata lain adanya pengaruh antara variabel terikat (Kemampuan membaca) dan variabel bebas (respon terhadap metode nakhlah).</w:t>
      </w:r>
    </w:p>
    <w:p w14:paraId="61FF371A" w14:textId="77777777" w:rsidR="0089786C" w:rsidRPr="0089786C" w:rsidRDefault="0089786C" w:rsidP="0089786C">
      <w:pPr>
        <w:tabs>
          <w:tab w:val="left" w:pos="2970"/>
        </w:tabs>
        <w:jc w:val="both"/>
        <w:rPr>
          <w:w w:val="115"/>
          <w:sz w:val="16"/>
          <w:szCs w:val="16"/>
          <w:lang w:val="id-ID"/>
        </w:rPr>
      </w:pPr>
      <w:r w:rsidRPr="0089786C">
        <w:rPr>
          <w:b/>
          <w:bCs/>
          <w:w w:val="115"/>
          <w:sz w:val="16"/>
          <w:szCs w:val="16"/>
          <w:lang w:val="id-ID"/>
        </w:rPr>
        <w:t xml:space="preserve">Tabel </w:t>
      </w:r>
      <w:r w:rsidRPr="0089786C">
        <w:rPr>
          <w:b/>
          <w:bCs/>
          <w:w w:val="115"/>
          <w:sz w:val="16"/>
          <w:szCs w:val="16"/>
          <w:lang w:val="id-ID"/>
        </w:rPr>
        <w:fldChar w:fldCharType="begin"/>
      </w:r>
      <w:r w:rsidRPr="0089786C">
        <w:rPr>
          <w:b/>
          <w:bCs/>
          <w:w w:val="115"/>
          <w:sz w:val="16"/>
          <w:szCs w:val="16"/>
          <w:lang w:val="id-ID"/>
        </w:rPr>
        <w:instrText xml:space="preserve"> SEQ Tabel \* ARABIC </w:instrText>
      </w:r>
      <w:r w:rsidRPr="0089786C">
        <w:rPr>
          <w:b/>
          <w:bCs/>
          <w:w w:val="115"/>
          <w:sz w:val="16"/>
          <w:szCs w:val="16"/>
          <w:lang w:val="id-ID"/>
        </w:rPr>
        <w:fldChar w:fldCharType="separate"/>
      </w:r>
      <w:r w:rsidRPr="0089786C">
        <w:rPr>
          <w:b/>
          <w:bCs/>
          <w:w w:val="115"/>
          <w:sz w:val="16"/>
          <w:szCs w:val="16"/>
          <w:lang w:val="id-ID"/>
        </w:rPr>
        <w:t>6</w:t>
      </w:r>
      <w:r w:rsidRPr="0089786C">
        <w:rPr>
          <w:w w:val="115"/>
          <w:sz w:val="16"/>
          <w:szCs w:val="16"/>
        </w:rPr>
        <w:fldChar w:fldCharType="end"/>
      </w:r>
      <w:r w:rsidRPr="0089786C">
        <w:rPr>
          <w:b/>
          <w:bCs/>
          <w:w w:val="115"/>
          <w:sz w:val="16"/>
          <w:szCs w:val="16"/>
          <w:lang w:val="id-ID"/>
        </w:rPr>
        <w:t>.</w:t>
      </w:r>
      <w:r w:rsidRPr="0089786C">
        <w:rPr>
          <w:w w:val="115"/>
          <w:sz w:val="16"/>
          <w:szCs w:val="16"/>
          <w:lang w:val="id-ID"/>
        </w:rPr>
        <w:t xml:space="preserve"> Model Summary</w:t>
      </w:r>
    </w:p>
    <w:tbl>
      <w:tblPr>
        <w:tblW w:w="58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7"/>
        <w:gridCol w:w="1018"/>
        <w:gridCol w:w="1086"/>
        <w:gridCol w:w="1467"/>
        <w:gridCol w:w="1467"/>
      </w:tblGrid>
      <w:tr w:rsidR="0089786C" w:rsidRPr="0089786C" w14:paraId="7451F12A" w14:textId="77777777">
        <w:trPr>
          <w:cantSplit/>
          <w:tblHeader/>
          <w:jc w:val="center"/>
        </w:trPr>
        <w:tc>
          <w:tcPr>
            <w:tcW w:w="798" w:type="dxa"/>
            <w:tcBorders>
              <w:top w:val="single" w:sz="4" w:space="0" w:color="auto"/>
              <w:left w:val="nil"/>
              <w:bottom w:val="single" w:sz="4" w:space="0" w:color="auto"/>
              <w:right w:val="nil"/>
            </w:tcBorders>
            <w:shd w:val="clear" w:color="auto" w:fill="FFFFFF"/>
            <w:vAlign w:val="bottom"/>
            <w:hideMark/>
          </w:tcPr>
          <w:p w14:paraId="16F1DC6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Model</w:t>
            </w:r>
          </w:p>
        </w:tc>
        <w:tc>
          <w:tcPr>
            <w:tcW w:w="1019" w:type="dxa"/>
            <w:tcBorders>
              <w:top w:val="single" w:sz="4" w:space="0" w:color="auto"/>
              <w:left w:val="nil"/>
              <w:bottom w:val="single" w:sz="4" w:space="0" w:color="auto"/>
              <w:right w:val="nil"/>
            </w:tcBorders>
            <w:shd w:val="clear" w:color="auto" w:fill="FFFFFF"/>
            <w:vAlign w:val="bottom"/>
            <w:hideMark/>
          </w:tcPr>
          <w:p w14:paraId="57A03959"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R</w:t>
            </w:r>
          </w:p>
        </w:tc>
        <w:tc>
          <w:tcPr>
            <w:tcW w:w="1087" w:type="dxa"/>
            <w:tcBorders>
              <w:top w:val="single" w:sz="4" w:space="0" w:color="auto"/>
              <w:left w:val="nil"/>
              <w:bottom w:val="single" w:sz="4" w:space="0" w:color="auto"/>
              <w:right w:val="nil"/>
            </w:tcBorders>
            <w:shd w:val="clear" w:color="auto" w:fill="FFFFFF"/>
            <w:vAlign w:val="bottom"/>
            <w:hideMark/>
          </w:tcPr>
          <w:p w14:paraId="38C4E97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R Square</w:t>
            </w:r>
          </w:p>
        </w:tc>
        <w:tc>
          <w:tcPr>
            <w:tcW w:w="1469" w:type="dxa"/>
            <w:tcBorders>
              <w:top w:val="single" w:sz="4" w:space="0" w:color="auto"/>
              <w:left w:val="nil"/>
              <w:bottom w:val="single" w:sz="4" w:space="0" w:color="auto"/>
              <w:right w:val="nil"/>
            </w:tcBorders>
            <w:shd w:val="clear" w:color="auto" w:fill="FFFFFF"/>
            <w:vAlign w:val="bottom"/>
            <w:hideMark/>
          </w:tcPr>
          <w:p w14:paraId="753C734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Adjusted R Square</w:t>
            </w:r>
          </w:p>
        </w:tc>
        <w:tc>
          <w:tcPr>
            <w:tcW w:w="1469" w:type="dxa"/>
            <w:tcBorders>
              <w:top w:val="single" w:sz="4" w:space="0" w:color="auto"/>
              <w:left w:val="nil"/>
              <w:bottom w:val="single" w:sz="4" w:space="0" w:color="auto"/>
              <w:right w:val="nil"/>
            </w:tcBorders>
            <w:shd w:val="clear" w:color="auto" w:fill="FFFFFF"/>
            <w:vAlign w:val="bottom"/>
            <w:hideMark/>
          </w:tcPr>
          <w:p w14:paraId="2B1F8C3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Std. Error of the Estimate</w:t>
            </w:r>
          </w:p>
        </w:tc>
      </w:tr>
      <w:tr w:rsidR="0089786C" w:rsidRPr="0089786C" w14:paraId="3020E517" w14:textId="77777777">
        <w:trPr>
          <w:cantSplit/>
          <w:tblHeader/>
          <w:jc w:val="center"/>
        </w:trPr>
        <w:tc>
          <w:tcPr>
            <w:tcW w:w="798" w:type="dxa"/>
            <w:tcBorders>
              <w:top w:val="single" w:sz="4" w:space="0" w:color="auto"/>
              <w:left w:val="nil"/>
              <w:bottom w:val="single" w:sz="4" w:space="0" w:color="auto"/>
              <w:right w:val="nil"/>
            </w:tcBorders>
            <w:shd w:val="clear" w:color="auto" w:fill="FFFFFF"/>
            <w:hideMark/>
          </w:tcPr>
          <w:p w14:paraId="069DCF6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w:t>
            </w:r>
          </w:p>
        </w:tc>
        <w:tc>
          <w:tcPr>
            <w:tcW w:w="1019" w:type="dxa"/>
            <w:tcBorders>
              <w:top w:val="single" w:sz="4" w:space="0" w:color="auto"/>
              <w:left w:val="nil"/>
              <w:bottom w:val="single" w:sz="4" w:space="0" w:color="auto"/>
              <w:right w:val="nil"/>
            </w:tcBorders>
            <w:shd w:val="clear" w:color="auto" w:fill="FFFFFF"/>
            <w:hideMark/>
          </w:tcPr>
          <w:p w14:paraId="6F2A2856"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,655</w:t>
            </w:r>
            <w:r w:rsidRPr="0089786C">
              <w:rPr>
                <w:w w:val="115"/>
                <w:sz w:val="16"/>
                <w:szCs w:val="16"/>
                <w:vertAlign w:val="superscript"/>
                <w:lang w:val="id-ID"/>
              </w:rPr>
              <w:t>a</w:t>
            </w:r>
          </w:p>
        </w:tc>
        <w:tc>
          <w:tcPr>
            <w:tcW w:w="1087" w:type="dxa"/>
            <w:tcBorders>
              <w:top w:val="single" w:sz="4" w:space="0" w:color="auto"/>
              <w:left w:val="nil"/>
              <w:bottom w:val="single" w:sz="4" w:space="0" w:color="auto"/>
              <w:right w:val="nil"/>
            </w:tcBorders>
            <w:shd w:val="clear" w:color="auto" w:fill="FFFFFF"/>
            <w:hideMark/>
          </w:tcPr>
          <w:p w14:paraId="3F5A527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,429</w:t>
            </w:r>
          </w:p>
        </w:tc>
        <w:tc>
          <w:tcPr>
            <w:tcW w:w="1469" w:type="dxa"/>
            <w:tcBorders>
              <w:top w:val="single" w:sz="4" w:space="0" w:color="auto"/>
              <w:left w:val="nil"/>
              <w:bottom w:val="single" w:sz="4" w:space="0" w:color="auto"/>
              <w:right w:val="nil"/>
            </w:tcBorders>
            <w:shd w:val="clear" w:color="auto" w:fill="FFFFFF"/>
            <w:hideMark/>
          </w:tcPr>
          <w:p w14:paraId="071B914E"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,390</w:t>
            </w:r>
          </w:p>
        </w:tc>
        <w:tc>
          <w:tcPr>
            <w:tcW w:w="1469" w:type="dxa"/>
            <w:tcBorders>
              <w:top w:val="single" w:sz="4" w:space="0" w:color="auto"/>
              <w:left w:val="nil"/>
              <w:bottom w:val="single" w:sz="4" w:space="0" w:color="auto"/>
              <w:right w:val="nil"/>
            </w:tcBorders>
            <w:shd w:val="clear" w:color="auto" w:fill="FFFFFF"/>
            <w:hideMark/>
          </w:tcPr>
          <w:p w14:paraId="47A21588"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14,363</w:t>
            </w:r>
          </w:p>
        </w:tc>
      </w:tr>
      <w:tr w:rsidR="0089786C" w:rsidRPr="0089786C" w14:paraId="44B1CC70" w14:textId="77777777">
        <w:trPr>
          <w:cantSplit/>
          <w:jc w:val="center"/>
        </w:trPr>
        <w:tc>
          <w:tcPr>
            <w:tcW w:w="5842" w:type="dxa"/>
            <w:gridSpan w:val="5"/>
            <w:tcBorders>
              <w:top w:val="single" w:sz="4" w:space="0" w:color="auto"/>
              <w:left w:val="nil"/>
              <w:bottom w:val="nil"/>
              <w:right w:val="nil"/>
            </w:tcBorders>
            <w:shd w:val="clear" w:color="auto" w:fill="FFFFFF"/>
            <w:hideMark/>
          </w:tcPr>
          <w:p w14:paraId="79015F4C" w14:textId="77777777" w:rsidR="0089786C" w:rsidRPr="0089786C" w:rsidRDefault="0089786C" w:rsidP="0089786C">
            <w:pPr>
              <w:tabs>
                <w:tab w:val="left" w:pos="2970"/>
              </w:tabs>
              <w:jc w:val="both"/>
              <w:rPr>
                <w:w w:val="115"/>
                <w:sz w:val="16"/>
                <w:szCs w:val="16"/>
              </w:rPr>
            </w:pPr>
            <w:r w:rsidRPr="0089786C">
              <w:rPr>
                <w:w w:val="115"/>
                <w:sz w:val="16"/>
                <w:szCs w:val="16"/>
                <w:lang w:val="id-ID"/>
              </w:rPr>
              <w:t>a. Predictors: (Constant), Metode Nakhlah</w:t>
            </w:r>
          </w:p>
        </w:tc>
      </w:tr>
    </w:tbl>
    <w:p w14:paraId="73FCB8D4" w14:textId="77777777" w:rsidR="0089786C" w:rsidRPr="0089786C" w:rsidRDefault="0089786C" w:rsidP="0089786C">
      <w:pPr>
        <w:tabs>
          <w:tab w:val="left" w:pos="2970"/>
        </w:tabs>
        <w:jc w:val="both"/>
        <w:rPr>
          <w:w w:val="115"/>
          <w:sz w:val="16"/>
          <w:szCs w:val="16"/>
          <w:lang w:val="id-ID"/>
        </w:rPr>
      </w:pPr>
    </w:p>
    <w:p w14:paraId="414B9C8B"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Tabel diatas menjelaskan besarnya nilai korelasi/hubungan (R) yaitu sebesar 0.655. Dari output tersebut diperoleh koefisien determinasi (R Square) sebesar 0.429 yabg mengandung pengertian bahwa pengaruh variabel bebas (respon terhadap Metode Nakhlah) terhadap variabel terikat (Kemampuan Mambaca Arab Gundul) adalah sebesar 42.9%. Hal ini mengandung makna bahwa respon terhadap metode nakhlah yang diterapkan di Pondok Pesantren Tarbiyatul Iman Malang memberikan kontribusi sebesar 42.9% terhadap kemampuan membaca arab gundul santri kelas 7 mereka.</w:t>
      </w:r>
    </w:p>
    <w:p w14:paraId="0CC16055" w14:textId="77777777" w:rsidR="0089786C" w:rsidRPr="0089786C" w:rsidRDefault="0089786C" w:rsidP="0089786C">
      <w:pPr>
        <w:numPr>
          <w:ilvl w:val="0"/>
          <w:numId w:val="42"/>
        </w:numPr>
        <w:tabs>
          <w:tab w:val="left" w:pos="2970"/>
        </w:tabs>
        <w:jc w:val="both"/>
        <w:rPr>
          <w:b/>
          <w:w w:val="115"/>
          <w:sz w:val="16"/>
          <w:szCs w:val="16"/>
          <w:lang w:val="id-ID"/>
        </w:rPr>
      </w:pPr>
      <w:r w:rsidRPr="0089786C">
        <w:rPr>
          <w:b/>
          <w:w w:val="115"/>
          <w:sz w:val="16"/>
          <w:szCs w:val="16"/>
          <w:lang w:val="id-ID"/>
        </w:rPr>
        <w:t>IV. Simpulan</w:t>
      </w:r>
    </w:p>
    <w:p w14:paraId="71995C91"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Berdasarkan  hasil  analisis  data yang telah dilakukan,  peneliti menyimpulkan  bahwa  terdapat  pengaruh  antara respon terhadap metode nakhlah pada kemampuan membaca arab gundul. Hal ini dibuktikan dengan: (1) Hasil signifikansi sebesar 0.004 &lt; 0.05 juga dengan hasil perhitungan uji T yaitu t</w:t>
      </w:r>
      <w:r w:rsidRPr="0089786C">
        <w:rPr>
          <w:w w:val="115"/>
          <w:sz w:val="16"/>
          <w:szCs w:val="16"/>
          <w:vertAlign w:val="subscript"/>
          <w:lang w:val="id-ID"/>
        </w:rPr>
        <w:t>hitung</w:t>
      </w:r>
      <w:r w:rsidRPr="0089786C">
        <w:rPr>
          <w:w w:val="115"/>
          <w:sz w:val="16"/>
          <w:szCs w:val="16"/>
          <w:lang w:val="id-ID"/>
        </w:rPr>
        <w:t xml:space="preserve"> &gt; tt</w:t>
      </w:r>
      <w:r w:rsidRPr="0089786C">
        <w:rPr>
          <w:w w:val="115"/>
          <w:sz w:val="16"/>
          <w:szCs w:val="16"/>
          <w:vertAlign w:val="subscript"/>
          <w:lang w:val="id-ID"/>
        </w:rPr>
        <w:t>abel</w:t>
      </w:r>
      <w:r w:rsidRPr="0089786C">
        <w:rPr>
          <w:w w:val="115"/>
          <w:sz w:val="16"/>
          <w:szCs w:val="16"/>
          <w:lang w:val="id-ID"/>
        </w:rPr>
        <w:t xml:space="preserve"> sebesar 3.354 &gt; 2.131, hal ini memiliki arti bahwa H</w:t>
      </w:r>
      <w:r w:rsidRPr="0089786C">
        <w:rPr>
          <w:w w:val="115"/>
          <w:sz w:val="16"/>
          <w:szCs w:val="16"/>
          <w:vertAlign w:val="subscript"/>
          <w:lang w:val="id-ID"/>
        </w:rPr>
        <w:t>0</w:t>
      </w:r>
      <w:r w:rsidRPr="0089786C">
        <w:rPr>
          <w:w w:val="115"/>
          <w:sz w:val="16"/>
          <w:szCs w:val="16"/>
          <w:lang w:val="id-ID"/>
        </w:rPr>
        <w:t xml:space="preserve"> ditolak dan H</w:t>
      </w:r>
      <w:r w:rsidRPr="0089786C">
        <w:rPr>
          <w:w w:val="115"/>
          <w:sz w:val="16"/>
          <w:szCs w:val="16"/>
          <w:vertAlign w:val="subscript"/>
          <w:lang w:val="id-ID"/>
        </w:rPr>
        <w:t>a</w:t>
      </w:r>
      <w:r w:rsidRPr="0089786C">
        <w:rPr>
          <w:w w:val="115"/>
          <w:sz w:val="16"/>
          <w:szCs w:val="16"/>
          <w:lang w:val="id-ID"/>
        </w:rPr>
        <w:t xml:space="preserve"> diterima. (2) Keeratan hubungan antara respon terhadap metode nakhlah dengan kemampuan membaca arab gundul adalah sebesar 0.655 berada pada interval 0,60 – 0,799 dimana masuk ke dalam kategori kuat. (3) Besarnya pengaruh respon terhadap metode nakhlah pada kemampuan membaca arab gundul dilihat dari perolehan koefisien determinasi (R Square) sebesar 0.429. Hasil tersebut diartikan bahwa pembelajaran menggunakan metode nakhlah memberikan   kontribusi   sebesar 42.9%   terhadap kemampuan membaca arab gundul pada santri kelas 7 Pondok Pesantren Tarbiyatul Iman Malang.  Adapun hadirnya metode nakhlah merupakan sebuah pembaruan dalam pembelajaran bahasa arab khususnya ilmu nahwu shorof, maka dari itu diharapkan metode ini dikenal lebih luas dan digunakan pada lembaga lain bahkan masyarakat umum.</w:t>
      </w:r>
    </w:p>
    <w:p w14:paraId="23810FA7" w14:textId="77777777" w:rsidR="0089786C" w:rsidRPr="0089786C" w:rsidRDefault="0089786C" w:rsidP="0089786C">
      <w:pPr>
        <w:numPr>
          <w:ilvl w:val="0"/>
          <w:numId w:val="42"/>
        </w:numPr>
        <w:tabs>
          <w:tab w:val="left" w:pos="2970"/>
        </w:tabs>
        <w:jc w:val="both"/>
        <w:rPr>
          <w:b/>
          <w:w w:val="115"/>
          <w:sz w:val="16"/>
          <w:szCs w:val="16"/>
          <w:lang w:val="id-ID"/>
        </w:rPr>
      </w:pPr>
      <w:r w:rsidRPr="0089786C">
        <w:rPr>
          <w:b/>
          <w:w w:val="115"/>
          <w:sz w:val="16"/>
          <w:szCs w:val="16"/>
          <w:lang w:val="id-ID"/>
        </w:rPr>
        <w:t xml:space="preserve">Ucapan Terima Kasih </w:t>
      </w:r>
    </w:p>
    <w:p w14:paraId="29423F94" w14:textId="77777777" w:rsidR="0089786C" w:rsidRPr="0089786C" w:rsidRDefault="0089786C" w:rsidP="0089786C">
      <w:pPr>
        <w:tabs>
          <w:tab w:val="left" w:pos="2970"/>
        </w:tabs>
        <w:jc w:val="both"/>
        <w:rPr>
          <w:w w:val="115"/>
          <w:sz w:val="16"/>
          <w:szCs w:val="16"/>
          <w:lang w:val="id-ID"/>
        </w:rPr>
      </w:pPr>
      <w:r w:rsidRPr="0089786C">
        <w:rPr>
          <w:w w:val="115"/>
          <w:sz w:val="16"/>
          <w:szCs w:val="16"/>
          <w:lang w:val="id-ID"/>
        </w:rPr>
        <w:t xml:space="preserve">Puji syukur Alhamdulillah kepada Allah SWT berkat segala limpahan rahmat-Nya penulis mampu menyelesaikan artikel ini. Selanjutnya, penulis haturkan beribu-ribu terimakasih kepada suami, orang tua, saudara sampai dengan teman seperjuangan atas dukungan, doa, saran dan segala macam bentuk bantuannya selama ini. Dan tak lupa, terima kasih kepada pihak Pondok Pesantren Tarbiyatul Iman yang berkenan memberi izin peneliti untuk meneliti di lembaga tersebut. </w:t>
      </w:r>
      <w:r w:rsidRPr="0089786C">
        <w:rPr>
          <w:i/>
          <w:iCs/>
          <w:w w:val="115"/>
          <w:sz w:val="16"/>
          <w:szCs w:val="16"/>
          <w:lang w:val="id-ID"/>
        </w:rPr>
        <w:t>Jazaakumullahu Khairan Katsiran</w:t>
      </w:r>
      <w:r w:rsidRPr="0089786C">
        <w:rPr>
          <w:w w:val="115"/>
          <w:sz w:val="16"/>
          <w:szCs w:val="16"/>
          <w:lang w:val="id-ID"/>
        </w:rPr>
        <w:t>.</w:t>
      </w:r>
    </w:p>
    <w:bookmarkEnd w:id="19"/>
    <w:p w14:paraId="4211807A" w14:textId="1F93D81E" w:rsidR="00A04FE7" w:rsidRPr="00A04FE7" w:rsidRDefault="00A04FE7" w:rsidP="00A04FE7">
      <w:pPr>
        <w:tabs>
          <w:tab w:val="left" w:pos="2970"/>
        </w:tabs>
        <w:jc w:val="both"/>
        <w:rPr>
          <w:w w:val="115"/>
          <w:sz w:val="16"/>
          <w:szCs w:val="16"/>
        </w:rPr>
      </w:pPr>
    </w:p>
    <w:sectPr w:rsidR="00A04FE7" w:rsidRPr="00A04FE7" w:rsidSect="004503DF">
      <w:pgSz w:w="11906" w:h="16838"/>
      <w:pgMar w:top="907" w:right="1128" w:bottom="719" w:left="845"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1C62" w14:textId="77777777" w:rsidR="006557B4" w:rsidRDefault="006557B4">
      <w:r>
        <w:separator/>
      </w:r>
    </w:p>
  </w:endnote>
  <w:endnote w:type="continuationSeparator" w:id="0">
    <w:p w14:paraId="54ADDF01" w14:textId="77777777" w:rsidR="006557B4" w:rsidRDefault="0065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90B"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1D3DE63B" wp14:editId="6AB637B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7EFCD283" w14:textId="77777777" w:rsidR="006F2FD4" w:rsidRDefault="00561CF5">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2">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1D3DE63B" id="_x0000_t202" coordsize="21600,21600" o:spt="202" path="m,l,21600r21600,l21600,xe">
              <v:stroke joinstyle="miter"/>
              <v:path gradientshapeok="t" o:connecttype="rect"/>
            </v:shapetype>
            <v:shape id="Textbox 2" o:spid="_x0000_s1035" type="#_x0000_t202" style="position:absolute;margin-left:56.7pt;margin-top:784.8pt;width:481.9pt;height:3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7EFCD283" w14:textId="77777777" w:rsidR="006F2FD4" w:rsidRDefault="00561CF5">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5">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1329" w14:textId="77777777" w:rsidR="006557B4" w:rsidRDefault="006557B4">
      <w:r>
        <w:separator/>
      </w:r>
    </w:p>
  </w:footnote>
  <w:footnote w:type="continuationSeparator" w:id="0">
    <w:p w14:paraId="33D2EDBC" w14:textId="77777777" w:rsidR="006557B4" w:rsidRDefault="0065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E61"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468F6F3" wp14:editId="195ED677">
              <wp:simplePos x="0" y="0"/>
              <wp:positionH relativeFrom="page">
                <wp:posOffset>1857375</wp:posOffset>
              </wp:positionH>
              <wp:positionV relativeFrom="page">
                <wp:posOffset>114300</wp:posOffset>
              </wp:positionV>
              <wp:extent cx="400050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46125"/>
                      </a:xfrm>
                      <a:prstGeom prst="rect">
                        <a:avLst/>
                      </a:prstGeom>
                    </wps:spPr>
                    <wps:txbx>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380B7F8E" w:rsidR="001D5D25" w:rsidRDefault="00561CF5">
                          <w:pPr>
                            <w:spacing w:before="133" w:line="264" w:lineRule="auto"/>
                            <w:ind w:left="1511" w:right="1413" w:hanging="63"/>
                            <w:jc w:val="center"/>
                            <w:rPr>
                              <w:w w:val="115"/>
                              <w:sz w:val="20"/>
                            </w:rPr>
                          </w:pPr>
                          <w:r>
                            <w:rPr>
                              <w:w w:val="115"/>
                              <w:sz w:val="20"/>
                            </w:rPr>
                            <w:t xml:space="preserve">Vol. 13 No. </w:t>
                          </w:r>
                          <w:r w:rsidR="001D5D25">
                            <w:rPr>
                              <w:w w:val="115"/>
                              <w:sz w:val="20"/>
                            </w:rPr>
                            <w:t>3</w:t>
                          </w:r>
                          <w:r>
                            <w:rPr>
                              <w:w w:val="115"/>
                              <w:sz w:val="20"/>
                            </w:rPr>
                            <w:t xml:space="preserve"> (2025): </w:t>
                          </w:r>
                          <w:r w:rsidR="001D5D25">
                            <w:rPr>
                              <w:w w:val="115"/>
                              <w:sz w:val="20"/>
                            </w:rPr>
                            <w:t>August</w:t>
                          </w:r>
                        </w:p>
                        <w:p w14:paraId="67555BCD" w14:textId="478D2EA5" w:rsidR="006F2FD4" w:rsidRDefault="00561CF5">
                          <w:pPr>
                            <w:spacing w:before="133" w:line="264" w:lineRule="auto"/>
                            <w:ind w:left="1511" w:right="1413" w:hanging="63"/>
                            <w:jc w:val="center"/>
                            <w:rPr>
                              <w:sz w:val="20"/>
                            </w:rPr>
                          </w:pPr>
                          <w:r>
                            <w:rPr>
                              <w:w w:val="115"/>
                              <w:sz w:val="20"/>
                            </w:rPr>
                            <w:t>DOI:</w:t>
                          </w:r>
                          <w:r>
                            <w:rPr>
                              <w:spacing w:val="-14"/>
                              <w:w w:val="115"/>
                              <w:sz w:val="20"/>
                            </w:rPr>
                            <w:t xml:space="preserve"> </w:t>
                          </w:r>
                          <w:r w:rsidR="00D00E7F" w:rsidRPr="00D00E7F">
                            <w:rPr>
                              <w:w w:val="115"/>
                              <w:sz w:val="20"/>
                            </w:rPr>
                            <w:t>10.21070/</w:t>
                          </w:r>
                          <w:proofErr w:type="gramStart"/>
                          <w:r w:rsidR="00D00E7F" w:rsidRPr="00D00E7F">
                            <w:rPr>
                              <w:w w:val="115"/>
                              <w:sz w:val="20"/>
                            </w:rPr>
                            <w:t>ijis.v</w:t>
                          </w:r>
                          <w:proofErr w:type="gramEnd"/>
                          <w:r w:rsidR="00D00E7F" w:rsidRPr="00D00E7F">
                            <w:rPr>
                              <w:w w:val="115"/>
                              <w:sz w:val="20"/>
                            </w:rPr>
                            <w:t>13i4.1826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68F6F3" id="_x0000_t202" coordsize="21600,21600" o:spt="202" path="m,l,21600r21600,l21600,xe">
              <v:stroke joinstyle="miter"/>
              <v:path gradientshapeok="t" o:connecttype="rect"/>
            </v:shapetype>
            <v:shape id="Textbox 1" o:spid="_x0000_s1034" type="#_x0000_t202" style="position:absolute;margin-left:146.25pt;margin-top:9pt;width:315pt;height:58.75pt;z-index:-1695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DkwEAABsDAAAOAAAAZHJzL2Uyb0RvYy54bWysUsGO0zAQvSPxD5bv1Gm1u6Co6WphBUJa&#10;AdLCB7iO3UTEHjPjNunfM3bTFsEN7cUee8Zv3nvj9f3kB3GwSD2ERi4XlRQ2GGj7sGvkj+8f37yT&#10;gpIOrR4g2EYeLcn7zetX6zHWdgUdDK1FwSCB6jE2sksp1kqR6azXtIBoAycdoNeJj7hTLeqR0f2g&#10;VlV1p0bANiIYS8S3j6ek3BR856xJX50jm8TQSOaWyopl3eZVbda63qGOXW9mGvo/WHjdB256gXrU&#10;SYs99v9A+d4gELi0MOAVONcbWzSwmmX1l5rnTkdbtLA5FC820cvBmi+H5/gNRZrew8QDLCIoPoH5&#10;SeyNGiPVc032lGri6ix0cujzzhIEP2Rvjxc/7ZSE4cubqqpuK04Zzr29uVuubrPh6vo6IqVPFrzI&#10;QSOR51UY6MMTpVPpuWQmc+qfmaRpO3FJDrfQHlnEyHNsJP3aa7RSDJ8DG5WHfg7wHGzPAabhA5Sv&#10;kbUEeNgncH3pfMWdO/MECvf5t+QR/3kuVdc/vfkNAAD//wMAUEsDBBQABgAIAAAAIQBplY2J3gAA&#10;AAoBAAAPAAAAZHJzL2Rvd25yZXYueG1sTI9BT4NAEIXvTfwPmzHx1i5iaAqyNI3Rk4mR4sHjAlPY&#10;lJ1Fdtviv3d6ssd578ub9/LtbAdxxskbRwoeVxEIpMa1hjoFX9XbcgPCB02tHhyhgl/0sC3uFrnO&#10;WnehEs/70AkOIZ9pBX0IYyalb3q02q/ciMTewU1WBz6nTraTvnC4HWQcRWtptSH+0OsRX3psjvuT&#10;VbD7pvLV/HzUn+WhNFWVRvS+Pir1cD/vnkEEnMM/DNf6XB0K7lS7E7VeDAriNE4YZWPDmxhI46tQ&#10;s/CUJCCLXN5OKP4AAAD//wMAUEsBAi0AFAAGAAgAAAAhALaDOJL+AAAA4QEAABMAAAAAAAAAAAAA&#10;AAAAAAAAAFtDb250ZW50X1R5cGVzXS54bWxQSwECLQAUAAYACAAAACEAOP0h/9YAAACUAQAACwAA&#10;AAAAAAAAAAAAAAAvAQAAX3JlbHMvLnJlbHNQSwECLQAUAAYACAAAACEAORnWA5MBAAAbAwAADgAA&#10;AAAAAAAAAAAAAAAuAgAAZHJzL2Uyb0RvYy54bWxQSwECLQAUAAYACAAAACEAaZWNid4AAAAKAQAA&#10;DwAAAAAAAAAAAAAAAADtAwAAZHJzL2Rvd25yZXYueG1sUEsFBgAAAAAEAAQA8wAAAPgEAAAAAA==&#10;" filled="f" stroked="f">
              <v:textbox inset="0,0,0,0">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380B7F8E" w:rsidR="001D5D25" w:rsidRDefault="00561CF5">
                    <w:pPr>
                      <w:spacing w:before="133" w:line="264" w:lineRule="auto"/>
                      <w:ind w:left="1511" w:right="1413" w:hanging="63"/>
                      <w:jc w:val="center"/>
                      <w:rPr>
                        <w:w w:val="115"/>
                        <w:sz w:val="20"/>
                      </w:rPr>
                    </w:pPr>
                    <w:r>
                      <w:rPr>
                        <w:w w:val="115"/>
                        <w:sz w:val="20"/>
                      </w:rPr>
                      <w:t xml:space="preserve">Vol. 13 No. </w:t>
                    </w:r>
                    <w:r w:rsidR="001D5D25">
                      <w:rPr>
                        <w:w w:val="115"/>
                        <w:sz w:val="20"/>
                      </w:rPr>
                      <w:t>3</w:t>
                    </w:r>
                    <w:r>
                      <w:rPr>
                        <w:w w:val="115"/>
                        <w:sz w:val="20"/>
                      </w:rPr>
                      <w:t xml:space="preserve"> (2025): </w:t>
                    </w:r>
                    <w:r w:rsidR="001D5D25">
                      <w:rPr>
                        <w:w w:val="115"/>
                        <w:sz w:val="20"/>
                      </w:rPr>
                      <w:t>August</w:t>
                    </w:r>
                  </w:p>
                  <w:p w14:paraId="67555BCD" w14:textId="478D2EA5" w:rsidR="006F2FD4" w:rsidRDefault="00561CF5">
                    <w:pPr>
                      <w:spacing w:before="133" w:line="264" w:lineRule="auto"/>
                      <w:ind w:left="1511" w:right="1413" w:hanging="63"/>
                      <w:jc w:val="center"/>
                      <w:rPr>
                        <w:sz w:val="20"/>
                      </w:rPr>
                    </w:pPr>
                    <w:r>
                      <w:rPr>
                        <w:w w:val="115"/>
                        <w:sz w:val="20"/>
                      </w:rPr>
                      <w:t>DOI:</w:t>
                    </w:r>
                    <w:r>
                      <w:rPr>
                        <w:spacing w:val="-14"/>
                        <w:w w:val="115"/>
                        <w:sz w:val="20"/>
                      </w:rPr>
                      <w:t xml:space="preserve"> </w:t>
                    </w:r>
                    <w:r w:rsidR="00D00E7F" w:rsidRPr="00D00E7F">
                      <w:rPr>
                        <w:w w:val="115"/>
                        <w:sz w:val="20"/>
                      </w:rPr>
                      <w:t>10.21070/</w:t>
                    </w:r>
                    <w:proofErr w:type="gramStart"/>
                    <w:r w:rsidR="00D00E7F" w:rsidRPr="00D00E7F">
                      <w:rPr>
                        <w:w w:val="115"/>
                        <w:sz w:val="20"/>
                      </w:rPr>
                      <w:t>ijis.v</w:t>
                    </w:r>
                    <w:proofErr w:type="gramEnd"/>
                    <w:r w:rsidR="00D00E7F" w:rsidRPr="00D00E7F">
                      <w:rPr>
                        <w:w w:val="115"/>
                        <w:sz w:val="20"/>
                      </w:rPr>
                      <w:t>13i4.1826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C71"/>
    <w:multiLevelType w:val="hybridMultilevel"/>
    <w:tmpl w:val="2F9CE82C"/>
    <w:lvl w:ilvl="0" w:tplc="0421000F">
      <w:start w:val="1"/>
      <w:numFmt w:val="decimal"/>
      <w:lvlText w:val="%1."/>
      <w:lvlJc w:val="left"/>
      <w:pPr>
        <w:ind w:left="648" w:hanging="360"/>
      </w:pPr>
    </w:lvl>
    <w:lvl w:ilvl="1" w:tplc="04210019">
      <w:start w:val="1"/>
      <w:numFmt w:val="lowerLetter"/>
      <w:lvlText w:val="%2."/>
      <w:lvlJc w:val="left"/>
      <w:pPr>
        <w:ind w:left="1368" w:hanging="360"/>
      </w:pPr>
    </w:lvl>
    <w:lvl w:ilvl="2" w:tplc="0421001B">
      <w:start w:val="1"/>
      <w:numFmt w:val="lowerRoman"/>
      <w:lvlText w:val="%3."/>
      <w:lvlJc w:val="right"/>
      <w:pPr>
        <w:ind w:left="2088" w:hanging="180"/>
      </w:pPr>
    </w:lvl>
    <w:lvl w:ilvl="3" w:tplc="0421000F">
      <w:start w:val="1"/>
      <w:numFmt w:val="decimal"/>
      <w:lvlText w:val="%4."/>
      <w:lvlJc w:val="left"/>
      <w:pPr>
        <w:ind w:left="2808" w:hanging="360"/>
      </w:pPr>
    </w:lvl>
    <w:lvl w:ilvl="4" w:tplc="04210019">
      <w:start w:val="1"/>
      <w:numFmt w:val="lowerLetter"/>
      <w:lvlText w:val="%5."/>
      <w:lvlJc w:val="left"/>
      <w:pPr>
        <w:ind w:left="3528" w:hanging="360"/>
      </w:pPr>
    </w:lvl>
    <w:lvl w:ilvl="5" w:tplc="0421001B">
      <w:start w:val="1"/>
      <w:numFmt w:val="lowerRoman"/>
      <w:lvlText w:val="%6."/>
      <w:lvlJc w:val="right"/>
      <w:pPr>
        <w:ind w:left="4248" w:hanging="180"/>
      </w:pPr>
    </w:lvl>
    <w:lvl w:ilvl="6" w:tplc="0421000F">
      <w:start w:val="1"/>
      <w:numFmt w:val="decimal"/>
      <w:lvlText w:val="%7."/>
      <w:lvlJc w:val="left"/>
      <w:pPr>
        <w:ind w:left="4968" w:hanging="360"/>
      </w:pPr>
    </w:lvl>
    <w:lvl w:ilvl="7" w:tplc="04210019">
      <w:start w:val="1"/>
      <w:numFmt w:val="lowerLetter"/>
      <w:lvlText w:val="%8."/>
      <w:lvlJc w:val="left"/>
      <w:pPr>
        <w:ind w:left="5688" w:hanging="360"/>
      </w:pPr>
    </w:lvl>
    <w:lvl w:ilvl="8" w:tplc="0421001B">
      <w:start w:val="1"/>
      <w:numFmt w:val="lowerRoman"/>
      <w:lvlText w:val="%9."/>
      <w:lvlJc w:val="right"/>
      <w:pPr>
        <w:ind w:left="6408" w:hanging="180"/>
      </w:pPr>
    </w:lvl>
  </w:abstractNum>
  <w:abstractNum w:abstractNumId="1" w15:restartNumberingAfterBreak="0">
    <w:nsid w:val="04141474"/>
    <w:multiLevelType w:val="hybridMultilevel"/>
    <w:tmpl w:val="CEE6C516"/>
    <w:lvl w:ilvl="0" w:tplc="55AAE96C">
      <w:start w:val="4"/>
      <w:numFmt w:val="upperLetter"/>
      <w:lvlText w:val="%1."/>
      <w:lvlJc w:val="left"/>
      <w:pPr>
        <w:ind w:left="545" w:hanging="301"/>
      </w:pPr>
      <w:rPr>
        <w:rFonts w:ascii="Cambria" w:eastAsia="Cambria" w:hAnsi="Cambria" w:cs="Cambria" w:hint="default"/>
        <w:b/>
        <w:bCs/>
        <w:i w:val="0"/>
        <w:iCs w:val="0"/>
        <w:spacing w:val="-1"/>
        <w:w w:val="129"/>
        <w:sz w:val="16"/>
        <w:szCs w:val="16"/>
        <w:lang w:val="en-US" w:eastAsia="en-US" w:bidi="ar-SA"/>
      </w:rPr>
    </w:lvl>
    <w:lvl w:ilvl="1" w:tplc="6D42D9C8">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8EFE47C4">
      <w:numFmt w:val="bullet"/>
      <w:lvlText w:val="•"/>
      <w:lvlJc w:val="left"/>
      <w:pPr>
        <w:ind w:left="1872" w:hanging="255"/>
      </w:pPr>
      <w:rPr>
        <w:rFonts w:hint="default"/>
        <w:lang w:val="en-US" w:eastAsia="en-US" w:bidi="ar-SA"/>
      </w:rPr>
    </w:lvl>
    <w:lvl w:ilvl="3" w:tplc="90F215BC">
      <w:numFmt w:val="bullet"/>
      <w:lvlText w:val="•"/>
      <w:lvlJc w:val="left"/>
      <w:pPr>
        <w:ind w:left="2985" w:hanging="255"/>
      </w:pPr>
      <w:rPr>
        <w:rFonts w:hint="default"/>
        <w:lang w:val="en-US" w:eastAsia="en-US" w:bidi="ar-SA"/>
      </w:rPr>
    </w:lvl>
    <w:lvl w:ilvl="4" w:tplc="28D0F70C">
      <w:numFmt w:val="bullet"/>
      <w:lvlText w:val="•"/>
      <w:lvlJc w:val="left"/>
      <w:pPr>
        <w:ind w:left="4097" w:hanging="255"/>
      </w:pPr>
      <w:rPr>
        <w:rFonts w:hint="default"/>
        <w:lang w:val="en-US" w:eastAsia="en-US" w:bidi="ar-SA"/>
      </w:rPr>
    </w:lvl>
    <w:lvl w:ilvl="5" w:tplc="4ED84794">
      <w:numFmt w:val="bullet"/>
      <w:lvlText w:val="•"/>
      <w:lvlJc w:val="left"/>
      <w:pPr>
        <w:ind w:left="5210" w:hanging="255"/>
      </w:pPr>
      <w:rPr>
        <w:rFonts w:hint="default"/>
        <w:lang w:val="en-US" w:eastAsia="en-US" w:bidi="ar-SA"/>
      </w:rPr>
    </w:lvl>
    <w:lvl w:ilvl="6" w:tplc="5CD82EEE">
      <w:numFmt w:val="bullet"/>
      <w:lvlText w:val="•"/>
      <w:lvlJc w:val="left"/>
      <w:pPr>
        <w:ind w:left="6322" w:hanging="255"/>
      </w:pPr>
      <w:rPr>
        <w:rFonts w:hint="default"/>
        <w:lang w:val="en-US" w:eastAsia="en-US" w:bidi="ar-SA"/>
      </w:rPr>
    </w:lvl>
    <w:lvl w:ilvl="7" w:tplc="CD386612">
      <w:numFmt w:val="bullet"/>
      <w:lvlText w:val="•"/>
      <w:lvlJc w:val="left"/>
      <w:pPr>
        <w:ind w:left="7435" w:hanging="255"/>
      </w:pPr>
      <w:rPr>
        <w:rFonts w:hint="default"/>
        <w:lang w:val="en-US" w:eastAsia="en-US" w:bidi="ar-SA"/>
      </w:rPr>
    </w:lvl>
    <w:lvl w:ilvl="8" w:tplc="48684BE0">
      <w:numFmt w:val="bullet"/>
      <w:lvlText w:val="•"/>
      <w:lvlJc w:val="left"/>
      <w:pPr>
        <w:ind w:left="8547" w:hanging="255"/>
      </w:pPr>
      <w:rPr>
        <w:rFonts w:hint="default"/>
        <w:lang w:val="en-US" w:eastAsia="en-US" w:bidi="ar-SA"/>
      </w:rPr>
    </w:lvl>
  </w:abstractNum>
  <w:abstractNum w:abstractNumId="2" w15:restartNumberingAfterBreak="0">
    <w:nsid w:val="07142B2E"/>
    <w:multiLevelType w:val="hybridMultilevel"/>
    <w:tmpl w:val="6878241A"/>
    <w:lvl w:ilvl="0" w:tplc="5E8A6872">
      <w:start w:val="1"/>
      <w:numFmt w:val="upperRoman"/>
      <w:lvlText w:val="%1."/>
      <w:lvlJc w:val="left"/>
      <w:pPr>
        <w:ind w:left="4698" w:hanging="183"/>
      </w:pPr>
      <w:rPr>
        <w:spacing w:val="-2"/>
        <w:w w:val="100"/>
        <w:lang w:val="en-US" w:eastAsia="en-US" w:bidi="ar-SA"/>
      </w:rPr>
    </w:lvl>
    <w:lvl w:ilvl="1" w:tplc="6A549BE6">
      <w:numFmt w:val="bullet"/>
      <w:lvlText w:val="•"/>
      <w:lvlJc w:val="left"/>
      <w:pPr>
        <w:ind w:left="5264" w:hanging="183"/>
      </w:pPr>
      <w:rPr>
        <w:lang w:val="en-US" w:eastAsia="en-US" w:bidi="ar-SA"/>
      </w:rPr>
    </w:lvl>
    <w:lvl w:ilvl="2" w:tplc="3EF808C0">
      <w:numFmt w:val="bullet"/>
      <w:lvlText w:val="•"/>
      <w:lvlJc w:val="left"/>
      <w:pPr>
        <w:ind w:left="5829" w:hanging="183"/>
      </w:pPr>
      <w:rPr>
        <w:lang w:val="en-US" w:eastAsia="en-US" w:bidi="ar-SA"/>
      </w:rPr>
    </w:lvl>
    <w:lvl w:ilvl="3" w:tplc="10E8D5A8">
      <w:numFmt w:val="bullet"/>
      <w:lvlText w:val="•"/>
      <w:lvlJc w:val="left"/>
      <w:pPr>
        <w:ind w:left="6393" w:hanging="183"/>
      </w:pPr>
      <w:rPr>
        <w:lang w:val="en-US" w:eastAsia="en-US" w:bidi="ar-SA"/>
      </w:rPr>
    </w:lvl>
    <w:lvl w:ilvl="4" w:tplc="276A9B4E">
      <w:numFmt w:val="bullet"/>
      <w:lvlText w:val="•"/>
      <w:lvlJc w:val="left"/>
      <w:pPr>
        <w:ind w:left="6958" w:hanging="183"/>
      </w:pPr>
      <w:rPr>
        <w:lang w:val="en-US" w:eastAsia="en-US" w:bidi="ar-SA"/>
      </w:rPr>
    </w:lvl>
    <w:lvl w:ilvl="5" w:tplc="90DE2B4E">
      <w:numFmt w:val="bullet"/>
      <w:lvlText w:val="•"/>
      <w:lvlJc w:val="left"/>
      <w:pPr>
        <w:ind w:left="7523" w:hanging="183"/>
      </w:pPr>
      <w:rPr>
        <w:lang w:val="en-US" w:eastAsia="en-US" w:bidi="ar-SA"/>
      </w:rPr>
    </w:lvl>
    <w:lvl w:ilvl="6" w:tplc="BE66F8A2">
      <w:numFmt w:val="bullet"/>
      <w:lvlText w:val="•"/>
      <w:lvlJc w:val="left"/>
      <w:pPr>
        <w:ind w:left="8087" w:hanging="183"/>
      </w:pPr>
      <w:rPr>
        <w:lang w:val="en-US" w:eastAsia="en-US" w:bidi="ar-SA"/>
      </w:rPr>
    </w:lvl>
    <w:lvl w:ilvl="7" w:tplc="EDCE8840">
      <w:numFmt w:val="bullet"/>
      <w:lvlText w:val="•"/>
      <w:lvlJc w:val="left"/>
      <w:pPr>
        <w:ind w:left="8652" w:hanging="183"/>
      </w:pPr>
      <w:rPr>
        <w:lang w:val="en-US" w:eastAsia="en-US" w:bidi="ar-SA"/>
      </w:rPr>
    </w:lvl>
    <w:lvl w:ilvl="8" w:tplc="7F2679EC">
      <w:numFmt w:val="bullet"/>
      <w:lvlText w:val="•"/>
      <w:lvlJc w:val="left"/>
      <w:pPr>
        <w:ind w:left="9216" w:hanging="183"/>
      </w:pPr>
      <w:rPr>
        <w:lang w:val="en-US" w:eastAsia="en-US" w:bidi="ar-SA"/>
      </w:rPr>
    </w:lvl>
  </w:abstractNum>
  <w:abstractNum w:abstractNumId="3" w15:restartNumberingAfterBreak="0">
    <w:nsid w:val="0EA16DB7"/>
    <w:multiLevelType w:val="hybridMultilevel"/>
    <w:tmpl w:val="9D0C81D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14885A23"/>
    <w:multiLevelType w:val="hybridMultilevel"/>
    <w:tmpl w:val="95429862"/>
    <w:lvl w:ilvl="0" w:tplc="83106472">
      <w:start w:val="1"/>
      <w:numFmt w:val="upperRoman"/>
      <w:lvlText w:val="%1."/>
      <w:lvlJc w:val="left"/>
      <w:pPr>
        <w:ind w:left="4697" w:hanging="196"/>
      </w:pPr>
      <w:rPr>
        <w:rFonts w:ascii="Times New Roman" w:eastAsia="Times New Roman" w:hAnsi="Times New Roman" w:cs="Times New Roman" w:hint="default"/>
        <w:b/>
        <w:bCs/>
        <w:i w:val="0"/>
        <w:iCs w:val="0"/>
        <w:spacing w:val="-4"/>
        <w:w w:val="100"/>
        <w:sz w:val="24"/>
        <w:szCs w:val="24"/>
        <w:lang w:val="en-US" w:eastAsia="en-US" w:bidi="ar-SA"/>
      </w:rPr>
    </w:lvl>
    <w:lvl w:ilvl="1" w:tplc="C0E83AFC">
      <w:numFmt w:val="bullet"/>
      <w:lvlText w:val="•"/>
      <w:lvlJc w:val="left"/>
      <w:pPr>
        <w:ind w:left="5247" w:hanging="196"/>
      </w:pPr>
      <w:rPr>
        <w:lang w:val="en-US" w:eastAsia="en-US" w:bidi="ar-SA"/>
      </w:rPr>
    </w:lvl>
    <w:lvl w:ilvl="2" w:tplc="3710B5C6">
      <w:numFmt w:val="bullet"/>
      <w:lvlText w:val="•"/>
      <w:lvlJc w:val="left"/>
      <w:pPr>
        <w:ind w:left="5794" w:hanging="196"/>
      </w:pPr>
      <w:rPr>
        <w:lang w:val="en-US" w:eastAsia="en-US" w:bidi="ar-SA"/>
      </w:rPr>
    </w:lvl>
    <w:lvl w:ilvl="3" w:tplc="F48C32C0">
      <w:numFmt w:val="bullet"/>
      <w:lvlText w:val="•"/>
      <w:lvlJc w:val="left"/>
      <w:pPr>
        <w:ind w:left="6341" w:hanging="196"/>
      </w:pPr>
      <w:rPr>
        <w:lang w:val="en-US" w:eastAsia="en-US" w:bidi="ar-SA"/>
      </w:rPr>
    </w:lvl>
    <w:lvl w:ilvl="4" w:tplc="5CEC33A2">
      <w:numFmt w:val="bullet"/>
      <w:lvlText w:val="•"/>
      <w:lvlJc w:val="left"/>
      <w:pPr>
        <w:ind w:left="6888" w:hanging="196"/>
      </w:pPr>
      <w:rPr>
        <w:lang w:val="en-US" w:eastAsia="en-US" w:bidi="ar-SA"/>
      </w:rPr>
    </w:lvl>
    <w:lvl w:ilvl="5" w:tplc="49824F32">
      <w:numFmt w:val="bullet"/>
      <w:lvlText w:val="•"/>
      <w:lvlJc w:val="left"/>
      <w:pPr>
        <w:ind w:left="7435" w:hanging="196"/>
      </w:pPr>
      <w:rPr>
        <w:lang w:val="en-US" w:eastAsia="en-US" w:bidi="ar-SA"/>
      </w:rPr>
    </w:lvl>
    <w:lvl w:ilvl="6" w:tplc="C8782332">
      <w:numFmt w:val="bullet"/>
      <w:lvlText w:val="•"/>
      <w:lvlJc w:val="left"/>
      <w:pPr>
        <w:ind w:left="7982" w:hanging="196"/>
      </w:pPr>
      <w:rPr>
        <w:lang w:val="en-US" w:eastAsia="en-US" w:bidi="ar-SA"/>
      </w:rPr>
    </w:lvl>
    <w:lvl w:ilvl="7" w:tplc="9B42DBB4">
      <w:numFmt w:val="bullet"/>
      <w:lvlText w:val="•"/>
      <w:lvlJc w:val="left"/>
      <w:pPr>
        <w:ind w:left="8529" w:hanging="196"/>
      </w:pPr>
      <w:rPr>
        <w:lang w:val="en-US" w:eastAsia="en-US" w:bidi="ar-SA"/>
      </w:rPr>
    </w:lvl>
    <w:lvl w:ilvl="8" w:tplc="312E3C8C">
      <w:numFmt w:val="bullet"/>
      <w:lvlText w:val="•"/>
      <w:lvlJc w:val="left"/>
      <w:pPr>
        <w:ind w:left="9076" w:hanging="196"/>
      </w:pPr>
      <w:rPr>
        <w:lang w:val="en-US" w:eastAsia="en-US" w:bidi="ar-SA"/>
      </w:rPr>
    </w:lvl>
  </w:abstractNum>
  <w:abstractNum w:abstractNumId="5" w15:restartNumberingAfterBreak="0">
    <w:nsid w:val="15936C49"/>
    <w:multiLevelType w:val="hybridMultilevel"/>
    <w:tmpl w:val="58B0DC00"/>
    <w:lvl w:ilvl="0" w:tplc="45DEA2C8">
      <w:start w:val="1"/>
      <w:numFmt w:val="decimal"/>
      <w:lvlText w:val="2.%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 w15:restartNumberingAfterBreak="0">
    <w:nsid w:val="187D2274"/>
    <w:multiLevelType w:val="multilevel"/>
    <w:tmpl w:val="D24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C62C3"/>
    <w:multiLevelType w:val="hybridMultilevel"/>
    <w:tmpl w:val="3416C1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0D2D2A"/>
    <w:multiLevelType w:val="hybridMultilevel"/>
    <w:tmpl w:val="E39C8FAE"/>
    <w:lvl w:ilvl="0" w:tplc="7F5E95F4">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49804644">
      <w:numFmt w:val="bullet"/>
      <w:lvlText w:val="•"/>
      <w:lvlJc w:val="left"/>
      <w:pPr>
        <w:ind w:left="8097" w:hanging="2552"/>
      </w:pPr>
      <w:rPr>
        <w:rFonts w:hint="default"/>
        <w:lang w:val="en-US" w:eastAsia="en-US" w:bidi="ar-SA"/>
      </w:rPr>
    </w:lvl>
    <w:lvl w:ilvl="2" w:tplc="06960BAA">
      <w:numFmt w:val="bullet"/>
      <w:lvlText w:val="•"/>
      <w:lvlJc w:val="left"/>
      <w:pPr>
        <w:ind w:left="8394" w:hanging="2552"/>
      </w:pPr>
      <w:rPr>
        <w:rFonts w:hint="default"/>
        <w:lang w:val="en-US" w:eastAsia="en-US" w:bidi="ar-SA"/>
      </w:rPr>
    </w:lvl>
    <w:lvl w:ilvl="3" w:tplc="ECBEF768">
      <w:numFmt w:val="bullet"/>
      <w:lvlText w:val="•"/>
      <w:lvlJc w:val="left"/>
      <w:pPr>
        <w:ind w:left="8691" w:hanging="2552"/>
      </w:pPr>
      <w:rPr>
        <w:rFonts w:hint="default"/>
        <w:lang w:val="en-US" w:eastAsia="en-US" w:bidi="ar-SA"/>
      </w:rPr>
    </w:lvl>
    <w:lvl w:ilvl="4" w:tplc="1B90A7C4">
      <w:numFmt w:val="bullet"/>
      <w:lvlText w:val="•"/>
      <w:lvlJc w:val="left"/>
      <w:pPr>
        <w:ind w:left="8989" w:hanging="2552"/>
      </w:pPr>
      <w:rPr>
        <w:rFonts w:hint="default"/>
        <w:lang w:val="en-US" w:eastAsia="en-US" w:bidi="ar-SA"/>
      </w:rPr>
    </w:lvl>
    <w:lvl w:ilvl="5" w:tplc="967C8446">
      <w:numFmt w:val="bullet"/>
      <w:lvlText w:val="•"/>
      <w:lvlJc w:val="left"/>
      <w:pPr>
        <w:ind w:left="9286" w:hanging="2552"/>
      </w:pPr>
      <w:rPr>
        <w:rFonts w:hint="default"/>
        <w:lang w:val="en-US" w:eastAsia="en-US" w:bidi="ar-SA"/>
      </w:rPr>
    </w:lvl>
    <w:lvl w:ilvl="6" w:tplc="03DA2E44">
      <w:numFmt w:val="bullet"/>
      <w:lvlText w:val="•"/>
      <w:lvlJc w:val="left"/>
      <w:pPr>
        <w:ind w:left="9583" w:hanging="2552"/>
      </w:pPr>
      <w:rPr>
        <w:rFonts w:hint="default"/>
        <w:lang w:val="en-US" w:eastAsia="en-US" w:bidi="ar-SA"/>
      </w:rPr>
    </w:lvl>
    <w:lvl w:ilvl="7" w:tplc="3E56E6E8">
      <w:numFmt w:val="bullet"/>
      <w:lvlText w:val="•"/>
      <w:lvlJc w:val="left"/>
      <w:pPr>
        <w:ind w:left="9880" w:hanging="2552"/>
      </w:pPr>
      <w:rPr>
        <w:rFonts w:hint="default"/>
        <w:lang w:val="en-US" w:eastAsia="en-US" w:bidi="ar-SA"/>
      </w:rPr>
    </w:lvl>
    <w:lvl w:ilvl="8" w:tplc="D4C89E50">
      <w:numFmt w:val="bullet"/>
      <w:lvlText w:val="•"/>
      <w:lvlJc w:val="left"/>
      <w:pPr>
        <w:ind w:left="10178" w:hanging="2552"/>
      </w:pPr>
      <w:rPr>
        <w:rFonts w:hint="default"/>
        <w:lang w:val="en-US" w:eastAsia="en-US" w:bidi="ar-SA"/>
      </w:rPr>
    </w:lvl>
  </w:abstractNum>
  <w:abstractNum w:abstractNumId="9" w15:restartNumberingAfterBreak="0">
    <w:nsid w:val="1A02055C"/>
    <w:multiLevelType w:val="hybridMultilevel"/>
    <w:tmpl w:val="F7C62B7C"/>
    <w:lvl w:ilvl="0" w:tplc="5C34AA6C">
      <w:start w:val="1"/>
      <w:numFmt w:val="decimal"/>
      <w:lvlText w:val="1.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1D063791"/>
    <w:multiLevelType w:val="multilevel"/>
    <w:tmpl w:val="E54AC5B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15:restartNumberingAfterBreak="0">
    <w:nsid w:val="212A79A6"/>
    <w:multiLevelType w:val="multilevel"/>
    <w:tmpl w:val="6728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30A92"/>
    <w:multiLevelType w:val="hybridMultilevel"/>
    <w:tmpl w:val="3542B566"/>
    <w:lvl w:ilvl="0" w:tplc="B9883034">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D75224A"/>
    <w:multiLevelType w:val="hybridMultilevel"/>
    <w:tmpl w:val="CA86FCB2"/>
    <w:lvl w:ilvl="0" w:tplc="9990A98E">
      <w:start w:val="1"/>
      <w:numFmt w:val="decimal"/>
      <w:lvlText w:val="1.3.%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D9A2176"/>
    <w:multiLevelType w:val="multilevel"/>
    <w:tmpl w:val="C7F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40856"/>
    <w:multiLevelType w:val="hybridMultilevel"/>
    <w:tmpl w:val="C2466D52"/>
    <w:lvl w:ilvl="0" w:tplc="0ADCEA5E">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5B92C00"/>
    <w:multiLevelType w:val="hybridMultilevel"/>
    <w:tmpl w:val="827AEFA8"/>
    <w:lvl w:ilvl="0" w:tplc="8288001A">
      <w:start w:val="1"/>
      <w:numFmt w:val="upperLetter"/>
      <w:lvlText w:val="%1."/>
      <w:lvlJc w:val="left"/>
      <w:pPr>
        <w:ind w:left="976" w:hanging="274"/>
      </w:pPr>
      <w:rPr>
        <w:rFonts w:ascii="Times New Roman" w:eastAsia="Times New Roman" w:hAnsi="Times New Roman" w:cs="Times New Roman" w:hint="default"/>
        <w:b/>
        <w:bCs/>
        <w:i w:val="0"/>
        <w:iCs w:val="0"/>
        <w:spacing w:val="-2"/>
        <w:w w:val="100"/>
        <w:sz w:val="22"/>
        <w:szCs w:val="22"/>
        <w:lang w:val="en-US" w:eastAsia="en-US" w:bidi="ar-SA"/>
      </w:rPr>
    </w:lvl>
    <w:lvl w:ilvl="1" w:tplc="2984068A">
      <w:numFmt w:val="bullet"/>
      <w:lvlText w:val="•"/>
      <w:lvlJc w:val="left"/>
      <w:pPr>
        <w:ind w:left="1916" w:hanging="274"/>
      </w:pPr>
      <w:rPr>
        <w:lang w:val="en-US" w:eastAsia="en-US" w:bidi="ar-SA"/>
      </w:rPr>
    </w:lvl>
    <w:lvl w:ilvl="2" w:tplc="2DDA532A">
      <w:numFmt w:val="bullet"/>
      <w:lvlText w:val="•"/>
      <w:lvlJc w:val="left"/>
      <w:pPr>
        <w:ind w:left="2853" w:hanging="274"/>
      </w:pPr>
      <w:rPr>
        <w:lang w:val="en-US" w:eastAsia="en-US" w:bidi="ar-SA"/>
      </w:rPr>
    </w:lvl>
    <w:lvl w:ilvl="3" w:tplc="F55A37DA">
      <w:numFmt w:val="bullet"/>
      <w:lvlText w:val="•"/>
      <w:lvlJc w:val="left"/>
      <w:pPr>
        <w:ind w:left="3789" w:hanging="274"/>
      </w:pPr>
      <w:rPr>
        <w:lang w:val="en-US" w:eastAsia="en-US" w:bidi="ar-SA"/>
      </w:rPr>
    </w:lvl>
    <w:lvl w:ilvl="4" w:tplc="FD0C7B7E">
      <w:numFmt w:val="bullet"/>
      <w:lvlText w:val="•"/>
      <w:lvlJc w:val="left"/>
      <w:pPr>
        <w:ind w:left="4726" w:hanging="274"/>
      </w:pPr>
      <w:rPr>
        <w:lang w:val="en-US" w:eastAsia="en-US" w:bidi="ar-SA"/>
      </w:rPr>
    </w:lvl>
    <w:lvl w:ilvl="5" w:tplc="139E1C00">
      <w:numFmt w:val="bullet"/>
      <w:lvlText w:val="•"/>
      <w:lvlJc w:val="left"/>
      <w:pPr>
        <w:ind w:left="5663" w:hanging="274"/>
      </w:pPr>
      <w:rPr>
        <w:lang w:val="en-US" w:eastAsia="en-US" w:bidi="ar-SA"/>
      </w:rPr>
    </w:lvl>
    <w:lvl w:ilvl="6" w:tplc="A194189E">
      <w:numFmt w:val="bullet"/>
      <w:lvlText w:val="•"/>
      <w:lvlJc w:val="left"/>
      <w:pPr>
        <w:ind w:left="6599" w:hanging="274"/>
      </w:pPr>
      <w:rPr>
        <w:lang w:val="en-US" w:eastAsia="en-US" w:bidi="ar-SA"/>
      </w:rPr>
    </w:lvl>
    <w:lvl w:ilvl="7" w:tplc="E04A0BF2">
      <w:numFmt w:val="bullet"/>
      <w:lvlText w:val="•"/>
      <w:lvlJc w:val="left"/>
      <w:pPr>
        <w:ind w:left="7536" w:hanging="274"/>
      </w:pPr>
      <w:rPr>
        <w:lang w:val="en-US" w:eastAsia="en-US" w:bidi="ar-SA"/>
      </w:rPr>
    </w:lvl>
    <w:lvl w:ilvl="8" w:tplc="7FC29AA6">
      <w:numFmt w:val="bullet"/>
      <w:lvlText w:val="•"/>
      <w:lvlJc w:val="left"/>
      <w:pPr>
        <w:ind w:left="8472" w:hanging="274"/>
      </w:pPr>
      <w:rPr>
        <w:lang w:val="en-US" w:eastAsia="en-US" w:bidi="ar-SA"/>
      </w:rPr>
    </w:lvl>
  </w:abstractNum>
  <w:abstractNum w:abstractNumId="17" w15:restartNumberingAfterBreak="0">
    <w:nsid w:val="3F001D70"/>
    <w:multiLevelType w:val="hybridMultilevel"/>
    <w:tmpl w:val="1AFA4696"/>
    <w:lvl w:ilvl="0" w:tplc="39829698">
      <w:start w:val="1"/>
      <w:numFmt w:val="upperLetter"/>
      <w:lvlText w:val="%1."/>
      <w:lvlJc w:val="left"/>
      <w:pPr>
        <w:ind w:left="530" w:hanging="287"/>
      </w:pPr>
      <w:rPr>
        <w:rFonts w:ascii="Cambria" w:eastAsia="Cambria" w:hAnsi="Cambria" w:cs="Cambria" w:hint="default"/>
        <w:b/>
        <w:bCs/>
        <w:i w:val="0"/>
        <w:iCs w:val="0"/>
        <w:spacing w:val="-1"/>
        <w:w w:val="127"/>
        <w:sz w:val="16"/>
        <w:szCs w:val="16"/>
        <w:lang w:val="en-US" w:eastAsia="en-US" w:bidi="ar-SA"/>
      </w:rPr>
    </w:lvl>
    <w:lvl w:ilvl="1" w:tplc="A934E328">
      <w:numFmt w:val="bullet"/>
      <w:lvlText w:val="•"/>
      <w:lvlJc w:val="left"/>
      <w:pPr>
        <w:ind w:left="1563" w:hanging="287"/>
      </w:pPr>
      <w:rPr>
        <w:rFonts w:hint="default"/>
        <w:lang w:val="en-US" w:eastAsia="en-US" w:bidi="ar-SA"/>
      </w:rPr>
    </w:lvl>
    <w:lvl w:ilvl="2" w:tplc="F0CC88E4">
      <w:numFmt w:val="bullet"/>
      <w:lvlText w:val="•"/>
      <w:lvlJc w:val="left"/>
      <w:pPr>
        <w:ind w:left="2586" w:hanging="287"/>
      </w:pPr>
      <w:rPr>
        <w:rFonts w:hint="default"/>
        <w:lang w:val="en-US" w:eastAsia="en-US" w:bidi="ar-SA"/>
      </w:rPr>
    </w:lvl>
    <w:lvl w:ilvl="3" w:tplc="0242DCFE">
      <w:numFmt w:val="bullet"/>
      <w:lvlText w:val="•"/>
      <w:lvlJc w:val="left"/>
      <w:pPr>
        <w:ind w:left="3609" w:hanging="287"/>
      </w:pPr>
      <w:rPr>
        <w:rFonts w:hint="default"/>
        <w:lang w:val="en-US" w:eastAsia="en-US" w:bidi="ar-SA"/>
      </w:rPr>
    </w:lvl>
    <w:lvl w:ilvl="4" w:tplc="8396982A">
      <w:numFmt w:val="bullet"/>
      <w:lvlText w:val="•"/>
      <w:lvlJc w:val="left"/>
      <w:pPr>
        <w:ind w:left="4633" w:hanging="287"/>
      </w:pPr>
      <w:rPr>
        <w:rFonts w:hint="default"/>
        <w:lang w:val="en-US" w:eastAsia="en-US" w:bidi="ar-SA"/>
      </w:rPr>
    </w:lvl>
    <w:lvl w:ilvl="5" w:tplc="FC6ED0EA">
      <w:numFmt w:val="bullet"/>
      <w:lvlText w:val="•"/>
      <w:lvlJc w:val="left"/>
      <w:pPr>
        <w:ind w:left="5656" w:hanging="287"/>
      </w:pPr>
      <w:rPr>
        <w:rFonts w:hint="default"/>
        <w:lang w:val="en-US" w:eastAsia="en-US" w:bidi="ar-SA"/>
      </w:rPr>
    </w:lvl>
    <w:lvl w:ilvl="6" w:tplc="381E3EA0">
      <w:numFmt w:val="bullet"/>
      <w:lvlText w:val="•"/>
      <w:lvlJc w:val="left"/>
      <w:pPr>
        <w:ind w:left="6679" w:hanging="287"/>
      </w:pPr>
      <w:rPr>
        <w:rFonts w:hint="default"/>
        <w:lang w:val="en-US" w:eastAsia="en-US" w:bidi="ar-SA"/>
      </w:rPr>
    </w:lvl>
    <w:lvl w:ilvl="7" w:tplc="07C090F4">
      <w:numFmt w:val="bullet"/>
      <w:lvlText w:val="•"/>
      <w:lvlJc w:val="left"/>
      <w:pPr>
        <w:ind w:left="7702" w:hanging="287"/>
      </w:pPr>
      <w:rPr>
        <w:rFonts w:hint="default"/>
        <w:lang w:val="en-US" w:eastAsia="en-US" w:bidi="ar-SA"/>
      </w:rPr>
    </w:lvl>
    <w:lvl w:ilvl="8" w:tplc="46A6A6CA">
      <w:numFmt w:val="bullet"/>
      <w:lvlText w:val="•"/>
      <w:lvlJc w:val="left"/>
      <w:pPr>
        <w:ind w:left="8726" w:hanging="287"/>
      </w:pPr>
      <w:rPr>
        <w:rFonts w:hint="default"/>
        <w:lang w:val="en-US" w:eastAsia="en-US" w:bidi="ar-SA"/>
      </w:rPr>
    </w:lvl>
  </w:abstractNum>
  <w:abstractNum w:abstractNumId="18" w15:restartNumberingAfterBreak="0">
    <w:nsid w:val="409144BD"/>
    <w:multiLevelType w:val="hybridMultilevel"/>
    <w:tmpl w:val="39CA5E62"/>
    <w:lvl w:ilvl="0" w:tplc="E33AB760">
      <w:start w:val="1"/>
      <w:numFmt w:val="decimal"/>
      <w:lvlText w:val="3.4.%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2395096"/>
    <w:multiLevelType w:val="hybridMultilevel"/>
    <w:tmpl w:val="A7EA2A62"/>
    <w:lvl w:ilvl="0" w:tplc="71E254F0">
      <w:start w:val="1"/>
      <w:numFmt w:val="decimal"/>
      <w:lvlText w:val="3.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49F865C8"/>
    <w:multiLevelType w:val="multilevel"/>
    <w:tmpl w:val="D07C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C6BD8"/>
    <w:multiLevelType w:val="hybridMultilevel"/>
    <w:tmpl w:val="B2C23C48"/>
    <w:lvl w:ilvl="0" w:tplc="58C4B752">
      <w:start w:val="1"/>
      <w:numFmt w:val="decimal"/>
      <w:lvlText w:val="2.5.%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D091F78"/>
    <w:multiLevelType w:val="hybridMultilevel"/>
    <w:tmpl w:val="B0C26E5A"/>
    <w:lvl w:ilvl="0" w:tplc="D24C4AE0">
      <w:start w:val="1"/>
      <w:numFmt w:val="decimal"/>
      <w:lvlText w:val="4.%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3" w15:restartNumberingAfterBreak="0">
    <w:nsid w:val="5251392B"/>
    <w:multiLevelType w:val="hybridMultilevel"/>
    <w:tmpl w:val="D076BF7C"/>
    <w:lvl w:ilvl="0" w:tplc="9888202A">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4198DA88">
      <w:start w:val="1"/>
      <w:numFmt w:val="upperLetter"/>
      <w:lvlText w:val="%2."/>
      <w:lvlJc w:val="left"/>
      <w:pPr>
        <w:ind w:left="1414" w:hanging="428"/>
      </w:pPr>
      <w:rPr>
        <w:rFonts w:ascii="Times New Roman" w:eastAsia="Times New Roman" w:hAnsi="Times New Roman" w:cs="Times New Roman" w:hint="default"/>
        <w:b w:val="0"/>
        <w:bCs w:val="0"/>
        <w:i w:val="0"/>
        <w:iCs w:val="0"/>
        <w:spacing w:val="-6"/>
        <w:w w:val="100"/>
        <w:sz w:val="22"/>
        <w:szCs w:val="22"/>
        <w:lang w:val="en-US" w:eastAsia="en-US" w:bidi="ar-SA"/>
      </w:rPr>
    </w:lvl>
    <w:lvl w:ilvl="2" w:tplc="13482A36">
      <w:numFmt w:val="bullet"/>
      <w:lvlText w:val="•"/>
      <w:lvlJc w:val="left"/>
      <w:pPr>
        <w:ind w:left="3205" w:hanging="428"/>
      </w:pPr>
      <w:rPr>
        <w:lang w:val="en-US" w:eastAsia="en-US" w:bidi="ar-SA"/>
      </w:rPr>
    </w:lvl>
    <w:lvl w:ilvl="3" w:tplc="B89E27E4">
      <w:numFmt w:val="bullet"/>
      <w:lvlText w:val="•"/>
      <w:lvlJc w:val="left"/>
      <w:pPr>
        <w:ind w:left="4097" w:hanging="428"/>
      </w:pPr>
      <w:rPr>
        <w:lang w:val="en-US" w:eastAsia="en-US" w:bidi="ar-SA"/>
      </w:rPr>
    </w:lvl>
    <w:lvl w:ilvl="4" w:tplc="C2B40360">
      <w:numFmt w:val="bullet"/>
      <w:lvlText w:val="•"/>
      <w:lvlJc w:val="left"/>
      <w:pPr>
        <w:ind w:left="4990" w:hanging="428"/>
      </w:pPr>
      <w:rPr>
        <w:lang w:val="en-US" w:eastAsia="en-US" w:bidi="ar-SA"/>
      </w:rPr>
    </w:lvl>
    <w:lvl w:ilvl="5" w:tplc="D74E59D0">
      <w:numFmt w:val="bullet"/>
      <w:lvlText w:val="•"/>
      <w:lvlJc w:val="left"/>
      <w:pPr>
        <w:ind w:left="5883" w:hanging="428"/>
      </w:pPr>
      <w:rPr>
        <w:lang w:val="en-US" w:eastAsia="en-US" w:bidi="ar-SA"/>
      </w:rPr>
    </w:lvl>
    <w:lvl w:ilvl="6" w:tplc="E3E08966">
      <w:numFmt w:val="bullet"/>
      <w:lvlText w:val="•"/>
      <w:lvlJc w:val="left"/>
      <w:pPr>
        <w:ind w:left="6775" w:hanging="428"/>
      </w:pPr>
      <w:rPr>
        <w:lang w:val="en-US" w:eastAsia="en-US" w:bidi="ar-SA"/>
      </w:rPr>
    </w:lvl>
    <w:lvl w:ilvl="7" w:tplc="719CEA68">
      <w:numFmt w:val="bullet"/>
      <w:lvlText w:val="•"/>
      <w:lvlJc w:val="left"/>
      <w:pPr>
        <w:ind w:left="7668" w:hanging="428"/>
      </w:pPr>
      <w:rPr>
        <w:lang w:val="en-US" w:eastAsia="en-US" w:bidi="ar-SA"/>
      </w:rPr>
    </w:lvl>
    <w:lvl w:ilvl="8" w:tplc="4F003E3A">
      <w:numFmt w:val="bullet"/>
      <w:lvlText w:val="•"/>
      <w:lvlJc w:val="left"/>
      <w:pPr>
        <w:ind w:left="8560" w:hanging="428"/>
      </w:pPr>
      <w:rPr>
        <w:lang w:val="en-US" w:eastAsia="en-US" w:bidi="ar-SA"/>
      </w:rPr>
    </w:lvl>
  </w:abstractNum>
  <w:abstractNum w:abstractNumId="24" w15:restartNumberingAfterBreak="0">
    <w:nsid w:val="528C0810"/>
    <w:multiLevelType w:val="hybridMultilevel"/>
    <w:tmpl w:val="13B2E660"/>
    <w:lvl w:ilvl="0" w:tplc="76BEC4A2">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039E2532">
      <w:numFmt w:val="bullet"/>
      <w:lvlText w:val="•"/>
      <w:lvlJc w:val="left"/>
      <w:pPr>
        <w:ind w:left="1524" w:hanging="164"/>
      </w:pPr>
      <w:rPr>
        <w:rFonts w:hint="default"/>
        <w:lang w:val="en-US" w:eastAsia="en-US" w:bidi="ar-SA"/>
      </w:rPr>
    </w:lvl>
    <w:lvl w:ilvl="2" w:tplc="4D3A252C">
      <w:numFmt w:val="bullet"/>
      <w:lvlText w:val="•"/>
      <w:lvlJc w:val="left"/>
      <w:pPr>
        <w:ind w:left="2488" w:hanging="164"/>
      </w:pPr>
      <w:rPr>
        <w:rFonts w:hint="default"/>
        <w:lang w:val="en-US" w:eastAsia="en-US" w:bidi="ar-SA"/>
      </w:rPr>
    </w:lvl>
    <w:lvl w:ilvl="3" w:tplc="905C9604">
      <w:numFmt w:val="bullet"/>
      <w:lvlText w:val="•"/>
      <w:lvlJc w:val="left"/>
      <w:pPr>
        <w:ind w:left="3453" w:hanging="164"/>
      </w:pPr>
      <w:rPr>
        <w:rFonts w:hint="default"/>
        <w:lang w:val="en-US" w:eastAsia="en-US" w:bidi="ar-SA"/>
      </w:rPr>
    </w:lvl>
    <w:lvl w:ilvl="4" w:tplc="86EC6B62">
      <w:numFmt w:val="bullet"/>
      <w:lvlText w:val="•"/>
      <w:lvlJc w:val="left"/>
      <w:pPr>
        <w:ind w:left="4417" w:hanging="164"/>
      </w:pPr>
      <w:rPr>
        <w:rFonts w:hint="default"/>
        <w:lang w:val="en-US" w:eastAsia="en-US" w:bidi="ar-SA"/>
      </w:rPr>
    </w:lvl>
    <w:lvl w:ilvl="5" w:tplc="F9FCCA68">
      <w:numFmt w:val="bullet"/>
      <w:lvlText w:val="•"/>
      <w:lvlJc w:val="left"/>
      <w:pPr>
        <w:ind w:left="5382" w:hanging="164"/>
      </w:pPr>
      <w:rPr>
        <w:rFonts w:hint="default"/>
        <w:lang w:val="en-US" w:eastAsia="en-US" w:bidi="ar-SA"/>
      </w:rPr>
    </w:lvl>
    <w:lvl w:ilvl="6" w:tplc="7B68E87E">
      <w:numFmt w:val="bullet"/>
      <w:lvlText w:val="•"/>
      <w:lvlJc w:val="left"/>
      <w:pPr>
        <w:ind w:left="6346" w:hanging="164"/>
      </w:pPr>
      <w:rPr>
        <w:rFonts w:hint="default"/>
        <w:lang w:val="en-US" w:eastAsia="en-US" w:bidi="ar-SA"/>
      </w:rPr>
    </w:lvl>
    <w:lvl w:ilvl="7" w:tplc="DA4646F8">
      <w:numFmt w:val="bullet"/>
      <w:lvlText w:val="•"/>
      <w:lvlJc w:val="left"/>
      <w:pPr>
        <w:ind w:left="7311" w:hanging="164"/>
      </w:pPr>
      <w:rPr>
        <w:rFonts w:hint="default"/>
        <w:lang w:val="en-US" w:eastAsia="en-US" w:bidi="ar-SA"/>
      </w:rPr>
    </w:lvl>
    <w:lvl w:ilvl="8" w:tplc="F4BEE386">
      <w:numFmt w:val="bullet"/>
      <w:lvlText w:val="•"/>
      <w:lvlJc w:val="left"/>
      <w:pPr>
        <w:ind w:left="8275" w:hanging="164"/>
      </w:pPr>
      <w:rPr>
        <w:rFonts w:hint="default"/>
        <w:lang w:val="en-US" w:eastAsia="en-US" w:bidi="ar-SA"/>
      </w:rPr>
    </w:lvl>
  </w:abstractNum>
  <w:abstractNum w:abstractNumId="25" w15:restartNumberingAfterBreak="0">
    <w:nsid w:val="59FD1587"/>
    <w:multiLevelType w:val="hybridMultilevel"/>
    <w:tmpl w:val="937456BE"/>
    <w:lvl w:ilvl="0" w:tplc="04210019">
      <w:start w:val="1"/>
      <w:numFmt w:val="lowerLetter"/>
      <w:lvlText w:val="%1."/>
      <w:lvlJc w:val="left"/>
      <w:pPr>
        <w:ind w:left="1368" w:hanging="360"/>
      </w:pPr>
    </w:lvl>
    <w:lvl w:ilvl="1" w:tplc="FFFFFFFF">
      <w:start w:val="1"/>
      <w:numFmt w:val="lowerLetter"/>
      <w:lvlText w:val="%2."/>
      <w:lvlJc w:val="left"/>
      <w:pPr>
        <w:ind w:left="2088" w:hanging="360"/>
      </w:pPr>
    </w:lvl>
    <w:lvl w:ilvl="2" w:tplc="FFFFFFFF">
      <w:start w:val="1"/>
      <w:numFmt w:val="lowerRoman"/>
      <w:lvlText w:val="%3."/>
      <w:lvlJc w:val="right"/>
      <w:pPr>
        <w:ind w:left="2808" w:hanging="180"/>
      </w:pPr>
    </w:lvl>
    <w:lvl w:ilvl="3" w:tplc="FFFFFFFF">
      <w:start w:val="1"/>
      <w:numFmt w:val="decimal"/>
      <w:lvlText w:val="%4."/>
      <w:lvlJc w:val="left"/>
      <w:pPr>
        <w:ind w:left="3528" w:hanging="360"/>
      </w:pPr>
    </w:lvl>
    <w:lvl w:ilvl="4" w:tplc="FFFFFFFF">
      <w:start w:val="1"/>
      <w:numFmt w:val="lowerLetter"/>
      <w:lvlText w:val="%5."/>
      <w:lvlJc w:val="left"/>
      <w:pPr>
        <w:ind w:left="4248" w:hanging="360"/>
      </w:pPr>
    </w:lvl>
    <w:lvl w:ilvl="5" w:tplc="FFFFFFFF">
      <w:start w:val="1"/>
      <w:numFmt w:val="lowerRoman"/>
      <w:lvlText w:val="%6."/>
      <w:lvlJc w:val="right"/>
      <w:pPr>
        <w:ind w:left="4968" w:hanging="180"/>
      </w:pPr>
    </w:lvl>
    <w:lvl w:ilvl="6" w:tplc="FFFFFFFF">
      <w:start w:val="1"/>
      <w:numFmt w:val="decimal"/>
      <w:lvlText w:val="%7."/>
      <w:lvlJc w:val="left"/>
      <w:pPr>
        <w:ind w:left="5688" w:hanging="360"/>
      </w:pPr>
    </w:lvl>
    <w:lvl w:ilvl="7" w:tplc="FFFFFFFF">
      <w:start w:val="1"/>
      <w:numFmt w:val="lowerLetter"/>
      <w:lvlText w:val="%8."/>
      <w:lvlJc w:val="left"/>
      <w:pPr>
        <w:ind w:left="6408" w:hanging="360"/>
      </w:pPr>
    </w:lvl>
    <w:lvl w:ilvl="8" w:tplc="FFFFFFFF">
      <w:start w:val="1"/>
      <w:numFmt w:val="lowerRoman"/>
      <w:lvlText w:val="%9."/>
      <w:lvlJc w:val="right"/>
      <w:pPr>
        <w:ind w:left="7128" w:hanging="180"/>
      </w:pPr>
    </w:lvl>
  </w:abstractNum>
  <w:abstractNum w:abstractNumId="26" w15:restartNumberingAfterBreak="0">
    <w:nsid w:val="628C57B0"/>
    <w:multiLevelType w:val="hybridMultilevel"/>
    <w:tmpl w:val="616C0054"/>
    <w:lvl w:ilvl="0" w:tplc="036EE078">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DEA607A8">
      <w:numFmt w:val="bullet"/>
      <w:lvlText w:val="•"/>
      <w:lvlJc w:val="left"/>
      <w:pPr>
        <w:ind w:left="8097" w:hanging="2552"/>
      </w:pPr>
      <w:rPr>
        <w:rFonts w:hint="default"/>
        <w:lang w:val="en-US" w:eastAsia="en-US" w:bidi="ar-SA"/>
      </w:rPr>
    </w:lvl>
    <w:lvl w:ilvl="2" w:tplc="215623B8">
      <w:numFmt w:val="bullet"/>
      <w:lvlText w:val="•"/>
      <w:lvlJc w:val="left"/>
      <w:pPr>
        <w:ind w:left="8394" w:hanging="2552"/>
      </w:pPr>
      <w:rPr>
        <w:rFonts w:hint="default"/>
        <w:lang w:val="en-US" w:eastAsia="en-US" w:bidi="ar-SA"/>
      </w:rPr>
    </w:lvl>
    <w:lvl w:ilvl="3" w:tplc="D74AD100">
      <w:numFmt w:val="bullet"/>
      <w:lvlText w:val="•"/>
      <w:lvlJc w:val="left"/>
      <w:pPr>
        <w:ind w:left="8691" w:hanging="2552"/>
      </w:pPr>
      <w:rPr>
        <w:rFonts w:hint="default"/>
        <w:lang w:val="en-US" w:eastAsia="en-US" w:bidi="ar-SA"/>
      </w:rPr>
    </w:lvl>
    <w:lvl w:ilvl="4" w:tplc="8C6A3132">
      <w:numFmt w:val="bullet"/>
      <w:lvlText w:val="•"/>
      <w:lvlJc w:val="left"/>
      <w:pPr>
        <w:ind w:left="8989" w:hanging="2552"/>
      </w:pPr>
      <w:rPr>
        <w:rFonts w:hint="default"/>
        <w:lang w:val="en-US" w:eastAsia="en-US" w:bidi="ar-SA"/>
      </w:rPr>
    </w:lvl>
    <w:lvl w:ilvl="5" w:tplc="9AD0A5B4">
      <w:numFmt w:val="bullet"/>
      <w:lvlText w:val="•"/>
      <w:lvlJc w:val="left"/>
      <w:pPr>
        <w:ind w:left="9286" w:hanging="2552"/>
      </w:pPr>
      <w:rPr>
        <w:rFonts w:hint="default"/>
        <w:lang w:val="en-US" w:eastAsia="en-US" w:bidi="ar-SA"/>
      </w:rPr>
    </w:lvl>
    <w:lvl w:ilvl="6" w:tplc="6E2C15AE">
      <w:numFmt w:val="bullet"/>
      <w:lvlText w:val="•"/>
      <w:lvlJc w:val="left"/>
      <w:pPr>
        <w:ind w:left="9583" w:hanging="2552"/>
      </w:pPr>
      <w:rPr>
        <w:rFonts w:hint="default"/>
        <w:lang w:val="en-US" w:eastAsia="en-US" w:bidi="ar-SA"/>
      </w:rPr>
    </w:lvl>
    <w:lvl w:ilvl="7" w:tplc="FA1A6754">
      <w:numFmt w:val="bullet"/>
      <w:lvlText w:val="•"/>
      <w:lvlJc w:val="left"/>
      <w:pPr>
        <w:ind w:left="9880" w:hanging="2552"/>
      </w:pPr>
      <w:rPr>
        <w:rFonts w:hint="default"/>
        <w:lang w:val="en-US" w:eastAsia="en-US" w:bidi="ar-SA"/>
      </w:rPr>
    </w:lvl>
    <w:lvl w:ilvl="8" w:tplc="A2004BEA">
      <w:numFmt w:val="bullet"/>
      <w:lvlText w:val="•"/>
      <w:lvlJc w:val="left"/>
      <w:pPr>
        <w:ind w:left="10178" w:hanging="2552"/>
      </w:pPr>
      <w:rPr>
        <w:rFonts w:hint="default"/>
        <w:lang w:val="en-US" w:eastAsia="en-US" w:bidi="ar-SA"/>
      </w:rPr>
    </w:lvl>
  </w:abstractNum>
  <w:abstractNum w:abstractNumId="27" w15:restartNumberingAfterBreak="0">
    <w:nsid w:val="633005E8"/>
    <w:multiLevelType w:val="multilevel"/>
    <w:tmpl w:val="AB0EC1E0"/>
    <w:lvl w:ilvl="0">
      <w:start w:val="1"/>
      <w:numFmt w:val="lowerLetter"/>
      <w:lvlText w:val="%1)."/>
      <w:lvlJc w:val="left"/>
      <w:pPr>
        <w:ind w:left="703" w:hanging="288"/>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424" w:hanging="361"/>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2.%3."/>
      <w:lvlJc w:val="left"/>
      <w:pPr>
        <w:ind w:left="1125" w:hanging="42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4."/>
      <w:lvlJc w:val="left"/>
      <w:pPr>
        <w:ind w:left="1208" w:hanging="361"/>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695" w:hanging="361"/>
      </w:pPr>
      <w:rPr>
        <w:lang w:val="en-US" w:eastAsia="en-US" w:bidi="ar-SA"/>
      </w:rPr>
    </w:lvl>
    <w:lvl w:ilvl="5">
      <w:numFmt w:val="bullet"/>
      <w:lvlText w:val="•"/>
      <w:lvlJc w:val="left"/>
      <w:pPr>
        <w:ind w:left="3970" w:hanging="361"/>
      </w:pPr>
      <w:rPr>
        <w:lang w:val="en-US" w:eastAsia="en-US" w:bidi="ar-SA"/>
      </w:rPr>
    </w:lvl>
    <w:lvl w:ilvl="6">
      <w:numFmt w:val="bullet"/>
      <w:lvlText w:val="•"/>
      <w:lvlJc w:val="left"/>
      <w:pPr>
        <w:ind w:left="5245" w:hanging="361"/>
      </w:pPr>
      <w:rPr>
        <w:lang w:val="en-US" w:eastAsia="en-US" w:bidi="ar-SA"/>
      </w:rPr>
    </w:lvl>
    <w:lvl w:ilvl="7">
      <w:numFmt w:val="bullet"/>
      <w:lvlText w:val="•"/>
      <w:lvlJc w:val="left"/>
      <w:pPr>
        <w:ind w:left="6520" w:hanging="361"/>
      </w:pPr>
      <w:rPr>
        <w:lang w:val="en-US" w:eastAsia="en-US" w:bidi="ar-SA"/>
      </w:rPr>
    </w:lvl>
    <w:lvl w:ilvl="8">
      <w:numFmt w:val="bullet"/>
      <w:lvlText w:val="•"/>
      <w:lvlJc w:val="left"/>
      <w:pPr>
        <w:ind w:left="7795" w:hanging="361"/>
      </w:pPr>
      <w:rPr>
        <w:lang w:val="en-US" w:eastAsia="en-US" w:bidi="ar-SA"/>
      </w:rPr>
    </w:lvl>
  </w:abstractNum>
  <w:abstractNum w:abstractNumId="28" w15:restartNumberingAfterBreak="0">
    <w:nsid w:val="65745004"/>
    <w:multiLevelType w:val="hybridMultilevel"/>
    <w:tmpl w:val="C5A49C4C"/>
    <w:lvl w:ilvl="0" w:tplc="AA5C31D6">
      <w:start w:val="1"/>
      <w:numFmt w:val="upperLetter"/>
      <w:lvlText w:val="%1."/>
      <w:lvlJc w:val="left"/>
      <w:pPr>
        <w:ind w:left="1392" w:hanging="360"/>
      </w:pPr>
      <w:rPr>
        <w:rFonts w:ascii="Times New Roman" w:eastAsia="Times New Roman" w:hAnsi="Times New Roman" w:cs="Times New Roman" w:hint="default"/>
        <w:b/>
        <w:bCs/>
        <w:i w:val="0"/>
        <w:iCs w:val="0"/>
        <w:spacing w:val="-6"/>
        <w:w w:val="102"/>
        <w:sz w:val="19"/>
        <w:szCs w:val="19"/>
        <w:lang w:val="en-US" w:eastAsia="en-US" w:bidi="ar-SA"/>
      </w:rPr>
    </w:lvl>
    <w:lvl w:ilvl="1" w:tplc="386A8F9A">
      <w:start w:val="1"/>
      <w:numFmt w:val="decimal"/>
      <w:lvlText w:val="%2."/>
      <w:lvlJc w:val="left"/>
      <w:pPr>
        <w:ind w:left="1813" w:hanging="361"/>
      </w:pPr>
      <w:rPr>
        <w:rFonts w:ascii="Times New Roman" w:eastAsia="Times New Roman" w:hAnsi="Times New Roman" w:cs="Times New Roman" w:hint="default"/>
        <w:b w:val="0"/>
        <w:bCs w:val="0"/>
        <w:i w:val="0"/>
        <w:iCs w:val="0"/>
        <w:spacing w:val="0"/>
        <w:w w:val="102"/>
        <w:sz w:val="19"/>
        <w:szCs w:val="19"/>
        <w:lang w:val="en-US" w:eastAsia="en-US" w:bidi="ar-SA"/>
      </w:rPr>
    </w:lvl>
    <w:lvl w:ilvl="2" w:tplc="69D8F95E">
      <w:start w:val="1"/>
      <w:numFmt w:val="lowerLetter"/>
      <w:lvlText w:val="%3."/>
      <w:lvlJc w:val="left"/>
      <w:pPr>
        <w:ind w:left="2113" w:hanging="361"/>
      </w:pPr>
      <w:rPr>
        <w:spacing w:val="0"/>
        <w:w w:val="102"/>
        <w:lang w:val="en-US" w:eastAsia="en-US" w:bidi="ar-SA"/>
      </w:rPr>
    </w:lvl>
    <w:lvl w:ilvl="3" w:tplc="1CF691B4">
      <w:numFmt w:val="bullet"/>
      <w:lvlText w:val="•"/>
      <w:lvlJc w:val="left"/>
      <w:pPr>
        <w:ind w:left="2120" w:hanging="361"/>
      </w:pPr>
      <w:rPr>
        <w:lang w:val="en-US" w:eastAsia="en-US" w:bidi="ar-SA"/>
      </w:rPr>
    </w:lvl>
    <w:lvl w:ilvl="4" w:tplc="23CCB388">
      <w:numFmt w:val="bullet"/>
      <w:lvlText w:val="•"/>
      <w:lvlJc w:val="left"/>
      <w:pPr>
        <w:ind w:left="3270" w:hanging="361"/>
      </w:pPr>
      <w:rPr>
        <w:lang w:val="en-US" w:eastAsia="en-US" w:bidi="ar-SA"/>
      </w:rPr>
    </w:lvl>
    <w:lvl w:ilvl="5" w:tplc="0A082DCA">
      <w:numFmt w:val="bullet"/>
      <w:lvlText w:val="•"/>
      <w:lvlJc w:val="left"/>
      <w:pPr>
        <w:ind w:left="4420" w:hanging="361"/>
      </w:pPr>
      <w:rPr>
        <w:lang w:val="en-US" w:eastAsia="en-US" w:bidi="ar-SA"/>
      </w:rPr>
    </w:lvl>
    <w:lvl w:ilvl="6" w:tplc="144C2DF8">
      <w:numFmt w:val="bullet"/>
      <w:lvlText w:val="•"/>
      <w:lvlJc w:val="left"/>
      <w:pPr>
        <w:ind w:left="5570" w:hanging="361"/>
      </w:pPr>
      <w:rPr>
        <w:lang w:val="en-US" w:eastAsia="en-US" w:bidi="ar-SA"/>
      </w:rPr>
    </w:lvl>
    <w:lvl w:ilvl="7" w:tplc="DFC06614">
      <w:numFmt w:val="bullet"/>
      <w:lvlText w:val="•"/>
      <w:lvlJc w:val="left"/>
      <w:pPr>
        <w:ind w:left="6720" w:hanging="361"/>
      </w:pPr>
      <w:rPr>
        <w:lang w:val="en-US" w:eastAsia="en-US" w:bidi="ar-SA"/>
      </w:rPr>
    </w:lvl>
    <w:lvl w:ilvl="8" w:tplc="86C82B0C">
      <w:numFmt w:val="bullet"/>
      <w:lvlText w:val="•"/>
      <w:lvlJc w:val="left"/>
      <w:pPr>
        <w:ind w:left="7870" w:hanging="361"/>
      </w:pPr>
      <w:rPr>
        <w:lang w:val="en-US" w:eastAsia="en-US" w:bidi="ar-SA"/>
      </w:rPr>
    </w:lvl>
  </w:abstractNum>
  <w:abstractNum w:abstractNumId="29" w15:restartNumberingAfterBreak="0">
    <w:nsid w:val="66A5097C"/>
    <w:multiLevelType w:val="multilevel"/>
    <w:tmpl w:val="149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3577B"/>
    <w:multiLevelType w:val="hybridMultilevel"/>
    <w:tmpl w:val="84D6777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1" w15:restartNumberingAfterBreak="0">
    <w:nsid w:val="6B53238F"/>
    <w:multiLevelType w:val="hybridMultilevel"/>
    <w:tmpl w:val="CA302BA4"/>
    <w:lvl w:ilvl="0" w:tplc="08784FC8">
      <w:start w:val="1"/>
      <w:numFmt w:val="decimal"/>
      <w:lvlText w:val="3.%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6BA67FB4"/>
    <w:multiLevelType w:val="hybridMultilevel"/>
    <w:tmpl w:val="9B98C5DE"/>
    <w:lvl w:ilvl="0" w:tplc="553676EE">
      <w:start w:val="1"/>
      <w:numFmt w:val="decimal"/>
      <w:lvlText w:val="1.%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3" w15:restartNumberingAfterBreak="0">
    <w:nsid w:val="6EDF2B35"/>
    <w:multiLevelType w:val="hybridMultilevel"/>
    <w:tmpl w:val="C3CC10F2"/>
    <w:lvl w:ilvl="0" w:tplc="43A6A5E8">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abstractNum w:abstractNumId="34" w15:restartNumberingAfterBreak="0">
    <w:nsid w:val="725F6794"/>
    <w:multiLevelType w:val="hybridMultilevel"/>
    <w:tmpl w:val="E95E5062"/>
    <w:lvl w:ilvl="0" w:tplc="79D43C7E">
      <w:start w:val="1"/>
      <w:numFmt w:val="decimal"/>
      <w:lvlText w:val="%1."/>
      <w:lvlJc w:val="left"/>
      <w:pPr>
        <w:ind w:left="936" w:hanging="360"/>
      </w:p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start w:val="1"/>
      <w:numFmt w:val="decimal"/>
      <w:lvlText w:val="%4."/>
      <w:lvlJc w:val="left"/>
      <w:pPr>
        <w:ind w:left="3096" w:hanging="360"/>
      </w:pPr>
    </w:lvl>
    <w:lvl w:ilvl="4" w:tplc="FFFFFFFF">
      <w:start w:val="1"/>
      <w:numFmt w:val="lowerLetter"/>
      <w:lvlText w:val="%5."/>
      <w:lvlJc w:val="left"/>
      <w:pPr>
        <w:ind w:left="3816" w:hanging="360"/>
      </w:pPr>
    </w:lvl>
    <w:lvl w:ilvl="5" w:tplc="FFFFFFFF">
      <w:start w:val="1"/>
      <w:numFmt w:val="lowerRoman"/>
      <w:lvlText w:val="%6."/>
      <w:lvlJc w:val="right"/>
      <w:pPr>
        <w:ind w:left="4536" w:hanging="180"/>
      </w:pPr>
    </w:lvl>
    <w:lvl w:ilvl="6" w:tplc="FFFFFFFF">
      <w:start w:val="1"/>
      <w:numFmt w:val="decimal"/>
      <w:lvlText w:val="%7."/>
      <w:lvlJc w:val="left"/>
      <w:pPr>
        <w:ind w:left="5256" w:hanging="360"/>
      </w:pPr>
    </w:lvl>
    <w:lvl w:ilvl="7" w:tplc="FFFFFFFF">
      <w:start w:val="1"/>
      <w:numFmt w:val="lowerLetter"/>
      <w:lvlText w:val="%8."/>
      <w:lvlJc w:val="left"/>
      <w:pPr>
        <w:ind w:left="5976" w:hanging="360"/>
      </w:pPr>
    </w:lvl>
    <w:lvl w:ilvl="8" w:tplc="FFFFFFFF">
      <w:start w:val="1"/>
      <w:numFmt w:val="lowerRoman"/>
      <w:lvlText w:val="%9."/>
      <w:lvlJc w:val="right"/>
      <w:pPr>
        <w:ind w:left="6696" w:hanging="180"/>
      </w:pPr>
    </w:lvl>
  </w:abstractNum>
  <w:abstractNum w:abstractNumId="35" w15:restartNumberingAfterBreak="0">
    <w:nsid w:val="754E0F26"/>
    <w:multiLevelType w:val="hybridMultilevel"/>
    <w:tmpl w:val="97DEC2F0"/>
    <w:lvl w:ilvl="0" w:tplc="EAB84E28">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CB806B80">
      <w:numFmt w:val="bullet"/>
      <w:lvlText w:val="•"/>
      <w:lvlJc w:val="left"/>
      <w:pPr>
        <w:ind w:left="2312" w:hanging="433"/>
      </w:pPr>
      <w:rPr>
        <w:lang w:val="en-US" w:eastAsia="en-US" w:bidi="ar-SA"/>
      </w:rPr>
    </w:lvl>
    <w:lvl w:ilvl="2" w:tplc="94A293CE">
      <w:numFmt w:val="bullet"/>
      <w:lvlText w:val="•"/>
      <w:lvlJc w:val="left"/>
      <w:pPr>
        <w:ind w:left="3205" w:hanging="433"/>
      </w:pPr>
      <w:rPr>
        <w:lang w:val="en-US" w:eastAsia="en-US" w:bidi="ar-SA"/>
      </w:rPr>
    </w:lvl>
    <w:lvl w:ilvl="3" w:tplc="ED22C832">
      <w:numFmt w:val="bullet"/>
      <w:lvlText w:val="•"/>
      <w:lvlJc w:val="left"/>
      <w:pPr>
        <w:ind w:left="4097" w:hanging="433"/>
      </w:pPr>
      <w:rPr>
        <w:lang w:val="en-US" w:eastAsia="en-US" w:bidi="ar-SA"/>
      </w:rPr>
    </w:lvl>
    <w:lvl w:ilvl="4" w:tplc="A83ED794">
      <w:numFmt w:val="bullet"/>
      <w:lvlText w:val="•"/>
      <w:lvlJc w:val="left"/>
      <w:pPr>
        <w:ind w:left="4990" w:hanging="433"/>
      </w:pPr>
      <w:rPr>
        <w:lang w:val="en-US" w:eastAsia="en-US" w:bidi="ar-SA"/>
      </w:rPr>
    </w:lvl>
    <w:lvl w:ilvl="5" w:tplc="F468F124">
      <w:numFmt w:val="bullet"/>
      <w:lvlText w:val="•"/>
      <w:lvlJc w:val="left"/>
      <w:pPr>
        <w:ind w:left="5883" w:hanging="433"/>
      </w:pPr>
      <w:rPr>
        <w:lang w:val="en-US" w:eastAsia="en-US" w:bidi="ar-SA"/>
      </w:rPr>
    </w:lvl>
    <w:lvl w:ilvl="6" w:tplc="B68CA0E4">
      <w:numFmt w:val="bullet"/>
      <w:lvlText w:val="•"/>
      <w:lvlJc w:val="left"/>
      <w:pPr>
        <w:ind w:left="6775" w:hanging="433"/>
      </w:pPr>
      <w:rPr>
        <w:lang w:val="en-US" w:eastAsia="en-US" w:bidi="ar-SA"/>
      </w:rPr>
    </w:lvl>
    <w:lvl w:ilvl="7" w:tplc="B73285E4">
      <w:numFmt w:val="bullet"/>
      <w:lvlText w:val="•"/>
      <w:lvlJc w:val="left"/>
      <w:pPr>
        <w:ind w:left="7668" w:hanging="433"/>
      </w:pPr>
      <w:rPr>
        <w:lang w:val="en-US" w:eastAsia="en-US" w:bidi="ar-SA"/>
      </w:rPr>
    </w:lvl>
    <w:lvl w:ilvl="8" w:tplc="ED6E3966">
      <w:numFmt w:val="bullet"/>
      <w:lvlText w:val="•"/>
      <w:lvlJc w:val="left"/>
      <w:pPr>
        <w:ind w:left="8560" w:hanging="433"/>
      </w:pPr>
      <w:rPr>
        <w:lang w:val="en-US" w:eastAsia="en-US" w:bidi="ar-SA"/>
      </w:rPr>
    </w:lvl>
  </w:abstractNum>
  <w:abstractNum w:abstractNumId="36" w15:restartNumberingAfterBreak="0">
    <w:nsid w:val="7B9E1D0D"/>
    <w:multiLevelType w:val="hybridMultilevel"/>
    <w:tmpl w:val="528C15CE"/>
    <w:lvl w:ilvl="0" w:tplc="0421000F">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num w:numId="1" w16cid:durableId="25565582">
    <w:abstractNumId w:val="26"/>
  </w:num>
  <w:num w:numId="2" w16cid:durableId="230391753">
    <w:abstractNumId w:val="1"/>
  </w:num>
  <w:num w:numId="3" w16cid:durableId="1506703565">
    <w:abstractNumId w:val="17"/>
  </w:num>
  <w:num w:numId="4" w16cid:durableId="1893301605">
    <w:abstractNumId w:val="8"/>
  </w:num>
  <w:num w:numId="5" w16cid:durableId="2006274636">
    <w:abstractNumId w:val="24"/>
  </w:num>
  <w:num w:numId="6" w16cid:durableId="1914969433">
    <w:abstractNumId w:val="2"/>
  </w:num>
  <w:num w:numId="7" w16cid:durableId="66196715">
    <w:abstractNumId w:val="2"/>
    <w:lvlOverride w:ilvl="0">
      <w:startOverride w:val="1"/>
    </w:lvlOverride>
    <w:lvlOverride w:ilvl="1"/>
    <w:lvlOverride w:ilvl="2"/>
    <w:lvlOverride w:ilvl="3"/>
    <w:lvlOverride w:ilvl="4"/>
    <w:lvlOverride w:ilvl="5"/>
    <w:lvlOverride w:ilvl="6"/>
    <w:lvlOverride w:ilvl="7"/>
    <w:lvlOverride w:ilvl="8"/>
  </w:num>
  <w:num w:numId="8" w16cid:durableId="794567539">
    <w:abstractNumId w:val="16"/>
  </w:num>
  <w:num w:numId="9" w16cid:durableId="744884883">
    <w:abstractNumId w:val="16"/>
    <w:lvlOverride w:ilvl="0">
      <w:startOverride w:val="1"/>
    </w:lvlOverride>
    <w:lvlOverride w:ilvl="1"/>
    <w:lvlOverride w:ilvl="2"/>
    <w:lvlOverride w:ilvl="3"/>
    <w:lvlOverride w:ilvl="4"/>
    <w:lvlOverride w:ilvl="5"/>
    <w:lvlOverride w:ilvl="6"/>
    <w:lvlOverride w:ilvl="7"/>
    <w:lvlOverride w:ilvl="8"/>
  </w:num>
  <w:num w:numId="10" w16cid:durableId="628823168">
    <w:abstractNumId w:val="27"/>
  </w:num>
  <w:num w:numId="11" w16cid:durableId="500046227">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136407236">
    <w:abstractNumId w:val="35"/>
  </w:num>
  <w:num w:numId="13" w16cid:durableId="882055350">
    <w:abstractNumId w:val="35"/>
    <w:lvlOverride w:ilvl="0">
      <w:startOverride w:val="1"/>
    </w:lvlOverride>
    <w:lvlOverride w:ilvl="1"/>
    <w:lvlOverride w:ilvl="2"/>
    <w:lvlOverride w:ilvl="3"/>
    <w:lvlOverride w:ilvl="4"/>
    <w:lvlOverride w:ilvl="5"/>
    <w:lvlOverride w:ilvl="6"/>
    <w:lvlOverride w:ilvl="7"/>
    <w:lvlOverride w:ilvl="8"/>
  </w:num>
  <w:num w:numId="14" w16cid:durableId="1863856313">
    <w:abstractNumId w:val="23"/>
  </w:num>
  <w:num w:numId="15" w16cid:durableId="1987737499">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05820715">
    <w:abstractNumId w:val="29"/>
  </w:num>
  <w:num w:numId="17" w16cid:durableId="1146047382">
    <w:abstractNumId w:val="14"/>
  </w:num>
  <w:num w:numId="18" w16cid:durableId="2089572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167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44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6586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48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255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24504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3364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64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03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4076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065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702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6565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88151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1241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70540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674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561541">
    <w:abstractNumId w:val="11"/>
  </w:num>
  <w:num w:numId="37" w16cid:durableId="547573628">
    <w:abstractNumId w:val="4"/>
  </w:num>
  <w:num w:numId="38" w16cid:durableId="544412417">
    <w:abstractNumId w:val="4"/>
    <w:lvlOverride w:ilvl="0">
      <w:startOverride w:val="1"/>
    </w:lvlOverride>
    <w:lvlOverride w:ilvl="1"/>
    <w:lvlOverride w:ilvl="2"/>
    <w:lvlOverride w:ilvl="3"/>
    <w:lvlOverride w:ilvl="4"/>
    <w:lvlOverride w:ilvl="5"/>
    <w:lvlOverride w:ilvl="6"/>
    <w:lvlOverride w:ilvl="7"/>
    <w:lvlOverride w:ilvl="8"/>
  </w:num>
  <w:num w:numId="39" w16cid:durableId="1616136115">
    <w:abstractNumId w:val="28"/>
  </w:num>
  <w:num w:numId="40" w16cid:durableId="1574924895">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2049719283">
    <w:abstractNumId w:val="20"/>
  </w:num>
  <w:num w:numId="42" w16cid:durableId="606425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7699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2787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4"/>
    <w:rsid w:val="001D5D25"/>
    <w:rsid w:val="003A7309"/>
    <w:rsid w:val="003E2AAC"/>
    <w:rsid w:val="004503DF"/>
    <w:rsid w:val="00494EAE"/>
    <w:rsid w:val="004E6CBE"/>
    <w:rsid w:val="00524437"/>
    <w:rsid w:val="00561CF5"/>
    <w:rsid w:val="00593986"/>
    <w:rsid w:val="006557B4"/>
    <w:rsid w:val="006F2FD4"/>
    <w:rsid w:val="0089786C"/>
    <w:rsid w:val="00A04FE7"/>
    <w:rsid w:val="00B2426C"/>
    <w:rsid w:val="00C20DF4"/>
    <w:rsid w:val="00D00E7F"/>
    <w:rsid w:val="00EA2C4A"/>
    <w:rsid w:val="00F60097"/>
    <w:rsid w:val="00FB0BEB"/>
    <w:rsid w:val="00FB5F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D0F9"/>
  <w15:docId w15:val="{24EB76EB-1ECB-4501-86A7-9A108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54"/>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paragraph" w:styleId="Heading6">
    <w:name w:val="heading 6"/>
    <w:basedOn w:val="Normal"/>
    <w:uiPriority w:val="9"/>
    <w:unhideWhenUsed/>
    <w:qFormat/>
    <w:pPr>
      <w:spacing w:before="14"/>
      <w:ind w:left="411"/>
      <w:outlineLvl w:val="5"/>
    </w:pPr>
    <w:rPr>
      <w:rFonts w:ascii="Cambria" w:eastAsia="Cambria" w:hAnsi="Cambria" w:cs="Cambri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52" w:right="423" w:hanging="357"/>
    </w:pPr>
  </w:style>
  <w:style w:type="paragraph" w:customStyle="1" w:styleId="TableParagraph">
    <w:name w:val="Table Paragraph"/>
    <w:basedOn w:val="Normal"/>
    <w:uiPriority w:val="1"/>
    <w:qFormat/>
    <w:pPr>
      <w:spacing w:before="8" w:line="171" w:lineRule="exact"/>
    </w:pPr>
  </w:style>
  <w:style w:type="character" w:customStyle="1" w:styleId="Heading1Char">
    <w:name w:val="Heading 1 Char"/>
    <w:basedOn w:val="DefaultParagraphFont"/>
    <w:link w:val="Heading1"/>
    <w:uiPriority w:val="9"/>
    <w:rsid w:val="005939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593986"/>
    <w:rPr>
      <w:rFonts w:ascii="Cambria" w:eastAsia="Cambria" w:hAnsi="Cambria" w:cs="Cambria"/>
      <w:b/>
      <w:bCs/>
      <w:sz w:val="28"/>
      <w:szCs w:val="28"/>
    </w:rPr>
  </w:style>
  <w:style w:type="paragraph" w:customStyle="1" w:styleId="msonormal0">
    <w:name w:val="msonormal"/>
    <w:basedOn w:val="Normal"/>
    <w:rsid w:val="0059398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593986"/>
    <w:pPr>
      <w:ind w:left="1424"/>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593986"/>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593986"/>
    <w:rPr>
      <w:rFonts w:ascii="Georgia" w:eastAsia="Georgia" w:hAnsi="Georgia" w:cs="Georgia"/>
      <w:sz w:val="16"/>
      <w:szCs w:val="16"/>
    </w:rPr>
  </w:style>
  <w:style w:type="character" w:styleId="Hyperlink">
    <w:name w:val="Hyperlink"/>
    <w:basedOn w:val="DefaultParagraphFont"/>
    <w:uiPriority w:val="99"/>
    <w:unhideWhenUsed/>
    <w:rsid w:val="00593986"/>
    <w:rPr>
      <w:color w:val="0000FF"/>
      <w:u w:val="single"/>
    </w:rPr>
  </w:style>
  <w:style w:type="character" w:styleId="FollowedHyperlink">
    <w:name w:val="FollowedHyperlink"/>
    <w:basedOn w:val="DefaultParagraphFont"/>
    <w:uiPriority w:val="99"/>
    <w:semiHidden/>
    <w:unhideWhenUsed/>
    <w:rsid w:val="00593986"/>
    <w:rPr>
      <w:color w:val="800080"/>
      <w:u w:val="single"/>
    </w:rPr>
  </w:style>
  <w:style w:type="character" w:styleId="UnresolvedMention">
    <w:name w:val="Unresolved Mention"/>
    <w:basedOn w:val="DefaultParagraphFont"/>
    <w:uiPriority w:val="99"/>
    <w:semiHidden/>
    <w:unhideWhenUsed/>
    <w:rsid w:val="00593986"/>
    <w:rPr>
      <w:color w:val="605E5C"/>
      <w:shd w:val="clear" w:color="auto" w:fill="E1DFDD"/>
    </w:rPr>
  </w:style>
  <w:style w:type="paragraph" w:styleId="Header">
    <w:name w:val="header"/>
    <w:basedOn w:val="Normal"/>
    <w:link w:val="HeaderChar"/>
    <w:uiPriority w:val="99"/>
    <w:unhideWhenUsed/>
    <w:rsid w:val="001D5D25"/>
    <w:pPr>
      <w:tabs>
        <w:tab w:val="center" w:pos="4513"/>
        <w:tab w:val="right" w:pos="9026"/>
      </w:tabs>
    </w:pPr>
  </w:style>
  <w:style w:type="character" w:customStyle="1" w:styleId="HeaderChar">
    <w:name w:val="Header Char"/>
    <w:basedOn w:val="DefaultParagraphFont"/>
    <w:link w:val="Header"/>
    <w:uiPriority w:val="99"/>
    <w:rsid w:val="001D5D25"/>
    <w:rPr>
      <w:rFonts w:ascii="Georgia" w:eastAsia="Georgia" w:hAnsi="Georgia" w:cs="Georgia"/>
    </w:rPr>
  </w:style>
  <w:style w:type="paragraph" w:styleId="Footer">
    <w:name w:val="footer"/>
    <w:basedOn w:val="Normal"/>
    <w:link w:val="FooterChar"/>
    <w:uiPriority w:val="99"/>
    <w:unhideWhenUsed/>
    <w:rsid w:val="001D5D25"/>
    <w:pPr>
      <w:tabs>
        <w:tab w:val="center" w:pos="4513"/>
        <w:tab w:val="right" w:pos="9026"/>
      </w:tabs>
    </w:pPr>
  </w:style>
  <w:style w:type="character" w:customStyle="1" w:styleId="FooterChar">
    <w:name w:val="Footer Char"/>
    <w:basedOn w:val="DefaultParagraphFont"/>
    <w:link w:val="Footer"/>
    <w:uiPriority w:val="99"/>
    <w:rsid w:val="001D5D25"/>
    <w:rPr>
      <w:rFonts w:ascii="Georgia" w:eastAsia="Georgia" w:hAnsi="Georgia" w:cs="Georgia"/>
    </w:rPr>
  </w:style>
  <w:style w:type="table" w:styleId="TableGrid">
    <w:name w:val="Table Grid"/>
    <w:basedOn w:val="TableNormal"/>
    <w:uiPriority w:val="39"/>
    <w:rsid w:val="004E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KReferenceItem">
    <w:name w:val="JSK Reference Item"/>
    <w:basedOn w:val="Normal"/>
    <w:rsid w:val="0089786C"/>
    <w:pPr>
      <w:widowControl/>
      <w:numPr>
        <w:numId w:val="42"/>
      </w:numPr>
      <w:suppressAutoHyphens/>
      <w:autoSpaceDE/>
      <w:autoSpaceDN/>
      <w:snapToGrid w:val="0"/>
      <w:jc w:val="both"/>
    </w:pPr>
    <w:rPr>
      <w:rFonts w:ascii="Times New Roman" w:eastAsia="Times New Roman" w:hAnsi="Times New Roman" w:cs="Times New Roman"/>
      <w:sz w:val="16"/>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07929709" TargetMode="External"/><Relationship Id="rId18" Type="http://schemas.openxmlformats.org/officeDocument/2006/relationships/hyperlink" Target="https://www.scopus.com/authid/detail.uri?origin=resultslist&amp;authorId=57209457009&amp;zone" TargetMode="External"/><Relationship Id="rId26" Type="http://schemas.openxmlformats.org/officeDocument/2006/relationships/image" Target="media/image3.jpeg"/><Relationship Id="rId39" Type="http://schemas.openxmlformats.org/officeDocument/2006/relationships/image" Target="media/image10.png"/><Relationship Id="rId21" Type="http://schemas.openxmlformats.org/officeDocument/2006/relationships/hyperlink" Target="https://ijis.umsida.ac.id/index.php/ijis/IndexingService" TargetMode="External"/><Relationship Id="rId34" Type="http://schemas.openxmlformats.org/officeDocument/2006/relationships/hyperlink" Target="https://scite.ai/search?q=%2210.21070/ijis.v13i2.1814%22" TargetMode="External"/><Relationship Id="rId42" Type="http://schemas.openxmlformats.org/officeDocument/2006/relationships/image" Target="media/image12.png"/><Relationship Id="rId7" Type="http://schemas.openxmlformats.org/officeDocument/2006/relationships/hyperlink" Target="https://doi.org/10.21070/ijis.v13i2.1814" TargetMode="External"/><Relationship Id="rId2" Type="http://schemas.openxmlformats.org/officeDocument/2006/relationships/styles" Target="styles.xml"/><Relationship Id="rId16" Type="http://schemas.openxmlformats.org/officeDocument/2006/relationships/hyperlink" Target="https://www.scopus.com/authid/detail.uri?origin=resultslist&amp;authorId=57217869389&amp;zone"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ces/by/4.0/legalcode" TargetMode="External"/><Relationship Id="rId24" Type="http://schemas.openxmlformats.org/officeDocument/2006/relationships/image" Target="media/image2.jpeg"/><Relationship Id="rId32" Type="http://schemas.openxmlformats.org/officeDocument/2006/relationships/hyperlink" Target="https://www.scilit.net/articles/search?q=10.21070/ijis.v13i2.1814" TargetMode="External"/><Relationship Id="rId37" Type="http://schemas.openxmlformats.org/officeDocument/2006/relationships/image" Target="media/image9.png"/><Relationship Id="rId40" Type="http://schemas.openxmlformats.org/officeDocument/2006/relationships/hyperlink" Target="https://www.mendeley.com/import/?doi=10.21070/ijis.v13i2.181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opus.com/authid/detail.uri?authorId=53263253000" TargetMode="External"/><Relationship Id="rId23" Type="http://schemas.openxmlformats.org/officeDocument/2006/relationships/hyperlink" Target="https://crossmark.crossref.org/dialog/?doi=10.21070/ijis.v13i2.1814&amp;domain=pdf&amp;date_stamp=2025-05-07" TargetMode="External"/><Relationship Id="rId28" Type="http://schemas.openxmlformats.org/officeDocument/2006/relationships/image" Target="media/image4.jpeg"/><Relationship Id="rId36" Type="http://schemas.openxmlformats.org/officeDocument/2006/relationships/hyperlink" Target="https://scholar.google.co.id/scholar?q=10.21070/ijis.v13i2.1814&amp;hl=id" TargetMode="External"/><Relationship Id="rId10" Type="http://schemas.openxmlformats.org/officeDocument/2006/relationships/footer" Target="footer1.xml"/><Relationship Id="rId19" Type="http://schemas.openxmlformats.org/officeDocument/2006/relationships/hyperlink" Target="https://www.scopus.com/authid/detail.uri?origin=resultslist&amp;authorId=57215913149&amp;zone" TargetMode="External"/><Relationship Id="rId31" Type="http://schemas.openxmlformats.org/officeDocument/2006/relationships/image" Target="media/image6.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copus.com/authid/detail.uri?authorId=57205742569" TargetMode="External"/><Relationship Id="rId22" Type="http://schemas.openxmlformats.org/officeDocument/2006/relationships/hyperlink" Target="https://ijis.umsida.ac.id/index.php/ijis/about/submissions" TargetMode="External"/><Relationship Id="rId27" Type="http://schemas.openxmlformats.org/officeDocument/2006/relationships/hyperlink" Target="https://www.lens.org/lens/search/scholar/list?q=citation_id%3A10.21070/ijis.v13i2.1814&amp;p=0&amp;n=10&amp;s=_score&amp;d=%2B&amp;f=false&amp;e=false&amp;l=en&amp;authorField=author&amp;dateFilterField=publishedYear&amp;orderBy=%2B_score&amp;presentation=false&amp;stemmed=true&amp;useAuthorId=false" TargetMode="External"/><Relationship Id="rId30" Type="http://schemas.openxmlformats.org/officeDocument/2006/relationships/hyperlink" Target="https://www.semanticscholar.org/search?q=Developing%20Children&#8217;s%20Cooperation%20Skills%20through%20Traditional%20Bakiak%20Games%3A%20Mengembangkan%20Keterampilan%20Kerja%20Sama%20Anak-Anak%20Melalui%20Permainan%20Tradisional%20Bakiak&amp;sort=relevance" TargetMode="External"/><Relationship Id="rId35" Type="http://schemas.openxmlformats.org/officeDocument/2006/relationships/image" Target="media/image8.png"/><Relationship Id="rId43" Type="http://schemas.openxmlformats.org/officeDocument/2006/relationships/image" Target="media/image13.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scopus.com/authid/detail.uri?origin=resultslist&amp;authorId=57209453927&amp;zone" TargetMode="External"/><Relationship Id="rId17" Type="http://schemas.openxmlformats.org/officeDocument/2006/relationships/hyperlink" Target="https://www.scopus.com/authid/detail.uri?origin=resultslist&amp;authorId=57210854808&amp;zone" TargetMode="External"/><Relationship Id="rId25" Type="http://schemas.openxmlformats.org/officeDocument/2006/relationships/hyperlink" Target="https://app.dimensions.ai/discover/publication?search_mode=content&amp;search_text=10.21070/ijis.v13i2.1814&amp;search_type=kws&amp;search_field=doi" TargetMode="External"/><Relationship Id="rId33" Type="http://schemas.openxmlformats.org/officeDocument/2006/relationships/image" Target="media/image7.jpeg"/><Relationship Id="rId38" Type="http://schemas.openxmlformats.org/officeDocument/2006/relationships/hyperlink" Target="http://www.wizdom.ai/publication/10.21070/ijis.v13i2.1814" TargetMode="External"/><Relationship Id="rId20" Type="http://schemas.openxmlformats.org/officeDocument/2006/relationships/hyperlink" Target="https://ijis.umsida.ac.id/index.php/ijis/about/editorialTeam" TargetMode="External"/><Relationship Id="rId41" Type="http://schemas.openxmlformats.org/officeDocument/2006/relationships/image" Target="media/image11.png"/></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is" TargetMode="External"/><Relationship Id="rId1" Type="http://schemas.openxmlformats.org/officeDocument/2006/relationships/hyperlink" Target="https://portal.issn.org/resource/ISSN/2598-8964" TargetMode="External"/><Relationship Id="rId6" Type="http://schemas.openxmlformats.org/officeDocument/2006/relationships/hyperlink" Target="https://umsida.ac.id/" TargetMode="External"/><Relationship Id="rId5" Type="http://schemas.openxmlformats.org/officeDocument/2006/relationships/hyperlink" Target="https://doi.org/10.21070/ijis" TargetMode="External"/><Relationship Id="rId4" Type="http://schemas.openxmlformats.org/officeDocument/2006/relationships/hyperlink" Target="https://portal.issn.org/resource/ISSN/2598-8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9869</Words>
  <Characters>56259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Developing Children’s Cooperation Skills through Traditional Bakiak Games: Mengembangkan Keterampilan Kerja Sama Anak-Anak Melalui Permainan Tradisional Bakiak</vt:lpstr>
    </vt:vector>
  </TitlesOfParts>
  <Company/>
  <LinksUpToDate>false</LinksUpToDate>
  <CharactersWithSpaces>65997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Children’s Cooperation Skills through Traditional Bakiak Games: Mengembangkan Keterampilan Kerja Sama Anak-Anak Melalui Permainan Tradisional Bakiak</dc:title>
  <dc:subject/>
  <dc:creator>Khoirul Bariyah, Luluk Iffatur Rocmah</dc:creator>
  <cp:keywords/>
  <dc:description/>
  <cp:lastModifiedBy>J</cp:lastModifiedBy>
  <cp:revision>2</cp:revision>
  <dcterms:created xsi:type="dcterms:W3CDTF">2025-10-29T04:59:00Z</dcterms:created>
  <dcterms:modified xsi:type="dcterms:W3CDTF">2025-10-29T04:59:00Z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