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4FD83B"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772529CE" w14:textId="0A0376E0" w:rsidR="006F2FD4" w:rsidRDefault="004E6CBE"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4E6CBE">
        <w:lastRenderedPageBreak/>
        <w:t>Classroom Management through Audiovisual Media in Islamic Elementary Science Learning</w:t>
      </w:r>
      <w:r w:rsidR="00561CF5">
        <w:t>:</w:t>
      </w:r>
      <w:r w:rsidR="00561CF5">
        <w:rPr>
          <w:spacing w:val="-6"/>
        </w:rPr>
        <w:t xml:space="preserve"> </w:t>
      </w:r>
      <w:proofErr w:type="spellStart"/>
      <w:r w:rsidRPr="004E6CBE">
        <w:t>Pengelolaan</w:t>
      </w:r>
      <w:proofErr w:type="spellEnd"/>
      <w:r w:rsidRPr="004E6CBE">
        <w:t xml:space="preserve"> </w:t>
      </w:r>
      <w:proofErr w:type="spellStart"/>
      <w:r w:rsidRPr="004E6CBE">
        <w:t>Kelas</w:t>
      </w:r>
      <w:proofErr w:type="spellEnd"/>
      <w:r w:rsidRPr="004E6CBE">
        <w:t xml:space="preserve"> </w:t>
      </w:r>
      <w:proofErr w:type="spellStart"/>
      <w:r w:rsidRPr="004E6CBE">
        <w:t>Melalui</w:t>
      </w:r>
      <w:proofErr w:type="spellEnd"/>
      <w:r w:rsidRPr="004E6CBE">
        <w:t xml:space="preserve"> Media Audiovisual </w:t>
      </w:r>
      <w:proofErr w:type="spellStart"/>
      <w:r w:rsidRPr="004E6CBE">
        <w:t>dalam</w:t>
      </w:r>
      <w:proofErr w:type="spellEnd"/>
      <w:r w:rsidRPr="004E6CBE">
        <w:t xml:space="preserve"> </w:t>
      </w:r>
      <w:proofErr w:type="spellStart"/>
      <w:r w:rsidRPr="004E6CBE">
        <w:t>Pembelajaran</w:t>
      </w:r>
      <w:proofErr w:type="spellEnd"/>
      <w:r w:rsidRPr="004E6CBE">
        <w:t xml:space="preserve"> Sains di </w:t>
      </w:r>
      <w:proofErr w:type="spellStart"/>
      <w:r w:rsidRPr="004E6CBE">
        <w:t>Sekolah</w:t>
      </w:r>
      <w:proofErr w:type="spellEnd"/>
      <w:r w:rsidRPr="004E6CBE">
        <w:t xml:space="preserve"> Dasar Islam</w:t>
      </w:r>
    </w:p>
    <w:p w14:paraId="2F29658F" w14:textId="77777777" w:rsidR="00FB0BEB" w:rsidRDefault="00FB0BEB" w:rsidP="00FB0BEB">
      <w:pPr>
        <w:pStyle w:val="Heading1"/>
        <w:spacing w:line="261" w:lineRule="auto"/>
        <w:ind w:left="114" w:right="395"/>
        <w:rPr>
          <w:b w:val="0"/>
        </w:rPr>
      </w:pPr>
    </w:p>
    <w:p w14:paraId="5214BFB2" w14:textId="2551A0D6" w:rsidR="004503DF" w:rsidRDefault="004E6CBE" w:rsidP="004503DF">
      <w:pPr>
        <w:pStyle w:val="BodyText"/>
        <w:jc w:val="center"/>
        <w:rPr>
          <w:rFonts w:ascii="Times New Roman"/>
          <w:i/>
          <w:sz w:val="32"/>
          <w:szCs w:val="22"/>
        </w:rPr>
      </w:pPr>
      <w:proofErr w:type="spellStart"/>
      <w:r w:rsidRPr="004E6CBE">
        <w:rPr>
          <w:rFonts w:ascii="Times New Roman"/>
          <w:i/>
          <w:sz w:val="32"/>
          <w:szCs w:val="22"/>
        </w:rPr>
        <w:t>Pengelolaan</w:t>
      </w:r>
      <w:proofErr w:type="spellEnd"/>
      <w:r w:rsidRPr="004E6CBE">
        <w:rPr>
          <w:rFonts w:ascii="Times New Roman"/>
          <w:i/>
          <w:sz w:val="32"/>
          <w:szCs w:val="22"/>
        </w:rPr>
        <w:t xml:space="preserve"> </w:t>
      </w:r>
      <w:proofErr w:type="spellStart"/>
      <w:r w:rsidRPr="004E6CBE">
        <w:rPr>
          <w:rFonts w:ascii="Times New Roman"/>
          <w:i/>
          <w:sz w:val="32"/>
          <w:szCs w:val="22"/>
        </w:rPr>
        <w:t>Kelas</w:t>
      </w:r>
      <w:proofErr w:type="spellEnd"/>
      <w:r w:rsidRPr="004E6CBE">
        <w:rPr>
          <w:rFonts w:ascii="Times New Roman"/>
          <w:i/>
          <w:sz w:val="32"/>
          <w:szCs w:val="22"/>
        </w:rPr>
        <w:t xml:space="preserve"> </w:t>
      </w:r>
      <w:proofErr w:type="spellStart"/>
      <w:r w:rsidRPr="004E6CBE">
        <w:rPr>
          <w:rFonts w:ascii="Times New Roman"/>
          <w:i/>
          <w:sz w:val="32"/>
          <w:szCs w:val="22"/>
        </w:rPr>
        <w:t>Melalui</w:t>
      </w:r>
      <w:proofErr w:type="spellEnd"/>
      <w:r w:rsidRPr="004E6CBE">
        <w:rPr>
          <w:rFonts w:ascii="Times New Roman"/>
          <w:i/>
          <w:sz w:val="32"/>
          <w:szCs w:val="22"/>
        </w:rPr>
        <w:t xml:space="preserve"> Media Audiovisual </w:t>
      </w:r>
      <w:proofErr w:type="spellStart"/>
      <w:r w:rsidRPr="004E6CBE">
        <w:rPr>
          <w:rFonts w:ascii="Times New Roman"/>
          <w:i/>
          <w:sz w:val="32"/>
          <w:szCs w:val="22"/>
        </w:rPr>
        <w:t>dalam</w:t>
      </w:r>
      <w:proofErr w:type="spellEnd"/>
      <w:r w:rsidRPr="004E6CBE">
        <w:rPr>
          <w:rFonts w:ascii="Times New Roman"/>
          <w:i/>
          <w:sz w:val="32"/>
          <w:szCs w:val="22"/>
        </w:rPr>
        <w:t xml:space="preserve"> </w:t>
      </w:r>
      <w:proofErr w:type="spellStart"/>
      <w:r w:rsidRPr="004E6CBE">
        <w:rPr>
          <w:rFonts w:ascii="Times New Roman"/>
          <w:i/>
          <w:sz w:val="32"/>
          <w:szCs w:val="22"/>
        </w:rPr>
        <w:t>Pembelajaran</w:t>
      </w:r>
      <w:proofErr w:type="spellEnd"/>
      <w:r w:rsidRPr="004E6CBE">
        <w:rPr>
          <w:rFonts w:ascii="Times New Roman"/>
          <w:i/>
          <w:sz w:val="32"/>
          <w:szCs w:val="22"/>
        </w:rPr>
        <w:t xml:space="preserve"> Sains di </w:t>
      </w:r>
      <w:proofErr w:type="spellStart"/>
      <w:r w:rsidRPr="004E6CBE">
        <w:rPr>
          <w:rFonts w:ascii="Times New Roman"/>
          <w:i/>
          <w:sz w:val="32"/>
          <w:szCs w:val="22"/>
        </w:rPr>
        <w:t>Sekolah</w:t>
      </w:r>
      <w:proofErr w:type="spellEnd"/>
      <w:r w:rsidRPr="004E6CBE">
        <w:rPr>
          <w:rFonts w:ascii="Times New Roman"/>
          <w:i/>
          <w:sz w:val="32"/>
          <w:szCs w:val="22"/>
        </w:rPr>
        <w:t xml:space="preserve"> Dasar Islam</w:t>
      </w:r>
    </w:p>
    <w:p w14:paraId="126E08C2" w14:textId="77777777" w:rsidR="004E6CBE" w:rsidRPr="004E6CBE" w:rsidRDefault="004E6CBE" w:rsidP="004503DF">
      <w:pPr>
        <w:pStyle w:val="BodyText"/>
        <w:jc w:val="center"/>
        <w:rPr>
          <w:rFonts w:ascii="Times New Roman"/>
          <w:i/>
          <w:sz w:val="32"/>
        </w:rPr>
      </w:pPr>
    </w:p>
    <w:p w14:paraId="697F2F8A" w14:textId="407E1BE8" w:rsidR="006F2FD4" w:rsidRPr="00B2426C" w:rsidRDefault="00F60097" w:rsidP="004E6CBE">
      <w:pPr>
        <w:pStyle w:val="Heading4"/>
        <w:ind w:right="55"/>
        <w:rPr>
          <w:rFonts w:ascii="Times New Roman" w:eastAsia="Times New Roman" w:hAnsi="Times New Roman" w:cs="Times New Roman"/>
          <w:color w:val="0000FF"/>
          <w:kern w:val="2"/>
          <w:szCs w:val="24"/>
          <w:u w:val="single"/>
          <w:lang w:val="id-ID" w:eastAsia="en-ID"/>
          <w14:ligatures w14:val="standardContextual"/>
        </w:rPr>
      </w:pPr>
      <w:proofErr w:type="spellStart"/>
      <w:r w:rsidRPr="00F60097">
        <w:rPr>
          <w:w w:val="120"/>
        </w:rPr>
        <w:t>Dyah</w:t>
      </w:r>
      <w:proofErr w:type="spellEnd"/>
      <w:r w:rsidRPr="00F60097">
        <w:rPr>
          <w:w w:val="120"/>
        </w:rPr>
        <w:t xml:space="preserve"> Nur Fadhilah</w:t>
      </w:r>
      <w:r w:rsidR="00561CF5" w:rsidRPr="00F60097">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hyperlink r:id="rId42" w:history="1">
        <w:r w:rsidRPr="00F60097">
          <w:rPr>
            <w:rStyle w:val="Hyperlink"/>
            <w:rFonts w:ascii="Times New Roman" w:eastAsia="Times New Roman" w:hAnsi="Times New Roman" w:cs="Times New Roman"/>
            <w:kern w:val="2"/>
            <w:szCs w:val="24"/>
            <w:lang w:eastAsia="en-ID"/>
            <w14:ligatures w14:val="standardContextual"/>
          </w:rPr>
          <w:t>dyahnurf14@gmial.com</w:t>
        </w:r>
      </w:hyperlink>
      <w:r w:rsidR="004E6CBE" w:rsidRPr="00F60097">
        <w:rPr>
          <w:rFonts w:ascii="Times New Roman" w:eastAsia="Times New Roman" w:hAnsi="Times New Roman" w:cs="Times New Roman"/>
          <w:color w:val="0000FF"/>
          <w:kern w:val="2"/>
          <w:szCs w:val="24"/>
          <w:u w:val="single"/>
          <w:lang w:val="en-ID" w:eastAsia="en-ID"/>
          <w14:ligatures w14:val="standardContextual"/>
        </w:rPr>
        <w:t xml:space="preserve"> </w:t>
      </w:r>
      <w:r w:rsidR="00561CF5" w:rsidRPr="00F60097">
        <w:rPr>
          <w:w w:val="120"/>
          <w:lang w:val="en-ID"/>
        </w:rPr>
        <w:t xml:space="preserve">, </w:t>
      </w:r>
      <w:r w:rsidR="00561CF5" w:rsidRPr="00F60097">
        <w:rPr>
          <w:spacing w:val="-5"/>
          <w:w w:val="120"/>
          <w:lang w:val="en-ID"/>
        </w:rPr>
        <w:t>()</w:t>
      </w:r>
    </w:p>
    <w:p w14:paraId="5C435366" w14:textId="7529B89E" w:rsidR="00561CF5" w:rsidRPr="00561CF5" w:rsidRDefault="004E6CBE" w:rsidP="00561CF5">
      <w:pPr>
        <w:spacing w:before="111" w:line="264" w:lineRule="auto"/>
        <w:ind w:left="250" w:right="531"/>
        <w:jc w:val="center"/>
        <w:rPr>
          <w:i/>
          <w:w w:val="110"/>
          <w:sz w:val="20"/>
          <w:lang w:val="nb-NO"/>
        </w:rPr>
      </w:pPr>
      <w:r w:rsidRPr="004E6CBE">
        <w:rPr>
          <w:i/>
          <w:iCs/>
          <w:w w:val="110"/>
          <w:sz w:val="20"/>
          <w:lang w:val="nb-NO"/>
        </w:rPr>
        <w:t>Program Studi Pendidikan Guru MI, Universitas Muhammadiyah Sidoarjo</w:t>
      </w:r>
      <w:r w:rsidR="00561CF5" w:rsidRPr="00561CF5">
        <w:rPr>
          <w:i/>
          <w:w w:val="110"/>
          <w:sz w:val="20"/>
          <w:lang w:val="nb-NO"/>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3A39C32B" w:rsidR="006F2FD4" w:rsidRPr="00B2426C" w:rsidRDefault="004E6CBE" w:rsidP="004E6CBE">
      <w:pPr>
        <w:pStyle w:val="Heading4"/>
        <w:rPr>
          <w:rFonts w:ascii="Times New Roman" w:eastAsia="Times New Roman" w:hAnsi="Times New Roman" w:cs="Times New Roman"/>
          <w:color w:val="0000FF"/>
          <w:kern w:val="2"/>
          <w:szCs w:val="24"/>
          <w:u w:val="single"/>
          <w:lang w:val="id-ID" w:eastAsia="en-ID"/>
          <w14:ligatures w14:val="standardContextual"/>
        </w:rPr>
      </w:pPr>
      <w:r w:rsidRPr="004E6CBE">
        <w:rPr>
          <w:w w:val="120"/>
        </w:rPr>
        <w:t>Moch. Bahak Udin By Arifin</w:t>
      </w:r>
      <w:r w:rsidR="00561CF5" w:rsidRPr="004E6CBE">
        <w:rPr>
          <w:w w:val="120"/>
          <w:lang w:val="en-ID"/>
        </w:rPr>
        <w:t>,</w:t>
      </w:r>
      <w:r w:rsidR="00561CF5" w:rsidRPr="004E6CBE">
        <w:rPr>
          <w:spacing w:val="35"/>
          <w:w w:val="120"/>
          <w:lang w:val="en-ID"/>
        </w:rPr>
        <w:t xml:space="preserve"> </w:t>
      </w:r>
      <w:r w:rsidR="00B2426C" w:rsidRPr="00B2426C">
        <w:rPr>
          <w:rFonts w:ascii="Times New Roman" w:eastAsia="Times New Roman" w:hAnsi="Times New Roman" w:cs="Times New Roman"/>
          <w:sz w:val="24"/>
          <w:szCs w:val="24"/>
          <w:lang w:val="id-ID" w:eastAsia="zh-CN"/>
        </w:rPr>
        <w:t xml:space="preserve"> </w:t>
      </w:r>
      <w:hyperlink r:id="rId43" w:history="1">
        <w:r w:rsidRPr="004E6CBE">
          <w:rPr>
            <w:rStyle w:val="Hyperlink"/>
            <w:rFonts w:ascii="Times New Roman" w:eastAsia="Times New Roman" w:hAnsi="Times New Roman" w:cs="Times New Roman"/>
            <w:kern w:val="2"/>
            <w:szCs w:val="24"/>
            <w:lang w:eastAsia="en-ID"/>
            <w14:ligatures w14:val="standardContextual"/>
          </w:rPr>
          <w:t>bahak.udin@umsida.ac.id</w:t>
        </w:r>
      </w:hyperlink>
      <w:r w:rsidR="00561CF5" w:rsidRPr="004E6CBE">
        <w:rPr>
          <w:lang w:val="en-ID"/>
        </w:rPr>
        <w:t xml:space="preserve"> </w:t>
      </w:r>
      <w:r w:rsidR="00561CF5" w:rsidRPr="004E6CBE">
        <w:rPr>
          <w:w w:val="120"/>
          <w:lang w:val="en-ID"/>
        </w:rPr>
        <w:t>,</w:t>
      </w:r>
      <w:r w:rsidR="00561CF5" w:rsidRPr="004E6CBE">
        <w:rPr>
          <w:spacing w:val="35"/>
          <w:w w:val="120"/>
          <w:lang w:val="en-ID"/>
        </w:rPr>
        <w:t xml:space="preserve"> </w:t>
      </w:r>
      <w:r w:rsidR="00561CF5" w:rsidRPr="004E6CBE">
        <w:rPr>
          <w:spacing w:val="-5"/>
          <w:w w:val="120"/>
          <w:lang w:val="en-ID"/>
        </w:rPr>
        <w:t>()</w:t>
      </w:r>
    </w:p>
    <w:p w14:paraId="0A1AB300" w14:textId="68CE53DA" w:rsidR="006F2FD4" w:rsidRPr="00593986" w:rsidRDefault="004E6CBE">
      <w:pPr>
        <w:spacing w:before="112"/>
        <w:ind w:right="281"/>
        <w:jc w:val="center"/>
        <w:rPr>
          <w:i/>
          <w:sz w:val="20"/>
          <w:lang w:val="nb-NO"/>
        </w:rPr>
      </w:pPr>
      <w:r w:rsidRPr="004E6CBE">
        <w:rPr>
          <w:i/>
          <w:iCs/>
          <w:w w:val="110"/>
          <w:sz w:val="20"/>
          <w:lang w:val="nb-NO"/>
        </w:rPr>
        <w:t>Program Studi Pendidikan Guru MI,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11B821CA">
                <wp:simplePos x="0" y="0"/>
                <wp:positionH relativeFrom="page">
                  <wp:posOffset>542925</wp:posOffset>
                </wp:positionH>
                <wp:positionV relativeFrom="paragraph">
                  <wp:posOffset>3348990</wp:posOffset>
                </wp:positionV>
                <wp:extent cx="6480175" cy="63754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637540"/>
                          <a:chOff x="0" y="248118"/>
                          <a:chExt cx="6480175" cy="638744"/>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543314"/>
                          </a:xfrm>
                          <a:prstGeom prst="rect">
                            <a:avLst/>
                          </a:prstGeom>
                        </wps:spPr>
                        <wps:txbx>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7pt;width:510.25pt;height:50.2pt;z-index:-251657728;mso-wrap-distance-left:0;mso-wrap-distance-right:0;mso-position-horizontal-relative:page;mso-height-relative:margin" coordorigin=",2481" coordsize="64801,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5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708E0560" w14:textId="200237D5" w:rsidR="004E6CBE" w:rsidRDefault="00561CF5" w:rsidP="004E6CBE">
                              <w:pPr>
                                <w:spacing w:line="259" w:lineRule="auto"/>
                                <w:ind w:left="396" w:right="790"/>
                                <w:jc w:val="both"/>
                                <w:rPr>
                                  <w:sz w:val="18"/>
                                  <w:lang w:val="en-ID"/>
                                </w:rPr>
                              </w:pPr>
                              <w:r>
                                <w:rPr>
                                  <w:rFonts w:ascii="Cambria" w:hAnsi="Cambria"/>
                                  <w:b/>
                                  <w:w w:val="115"/>
                                  <w:sz w:val="18"/>
                                </w:rPr>
                                <w:t xml:space="preserve">Specific Background: </w:t>
                              </w:r>
                              <w:r w:rsidR="004E6CBE" w:rsidRPr="004E6CBE">
                                <w:rPr>
                                  <w:sz w:val="18"/>
                                  <w:lang w:val="en-ID"/>
                                </w:rPr>
                                <w:t xml:space="preserve">Effective classroom management is a key determinant of successful learning outcomes, particularly in science education, where conceptual understanding often requires interactive methods. </w:t>
                              </w:r>
                              <w:r w:rsidR="004E6CBE" w:rsidRPr="004E6CBE">
                                <w:rPr>
                                  <w:b/>
                                  <w:bCs/>
                                  <w:sz w:val="18"/>
                                  <w:lang w:val="en-ID"/>
                                </w:rPr>
                                <w:t>Specific Background:</w:t>
                              </w:r>
                              <w:r w:rsidR="004E6CBE" w:rsidRPr="004E6CBE">
                                <w:rPr>
                                  <w:sz w:val="18"/>
                                  <w:lang w:val="en-ID"/>
                                </w:rPr>
                                <w:t xml:space="preserve"> At Hasanuddin Islamic Elementary School, integrating audiovisual media into science instruction has been implemented to foster engagement and comprehension among fourth-grade students. </w:t>
                              </w:r>
                              <w:r w:rsidR="004E6CBE" w:rsidRPr="004E6CBE">
                                <w:rPr>
                                  <w:b/>
                                  <w:bCs/>
                                  <w:sz w:val="18"/>
                                  <w:lang w:val="en-ID"/>
                                </w:rPr>
                                <w:t>Knowledge Gap:</w:t>
                              </w:r>
                              <w:r w:rsidR="004E6CBE" w:rsidRPr="004E6CBE">
                                <w:rPr>
                                  <w:sz w:val="18"/>
                                  <w:lang w:val="en-ID"/>
                                </w:rPr>
                                <w:t xml:space="preserve"> However, limited studies have explored how audiovisual-based classroom management specifically shapes students’ participation, discipline, and conceptual grasp in Islamic elementary settings. </w:t>
                              </w:r>
                              <w:r w:rsidR="004E6CBE" w:rsidRPr="004E6CBE">
                                <w:rPr>
                                  <w:b/>
                                  <w:bCs/>
                                  <w:sz w:val="18"/>
                                  <w:lang w:val="en-ID"/>
                                </w:rPr>
                                <w:t>Aims:</w:t>
                              </w:r>
                              <w:r w:rsidR="004E6CBE" w:rsidRPr="004E6CBE">
                                <w:rPr>
                                  <w:sz w:val="18"/>
                                  <w:lang w:val="en-ID"/>
                                </w:rPr>
                                <w:t xml:space="preserve"> This study aims to </w:t>
                              </w:r>
                              <w:proofErr w:type="spellStart"/>
                              <w:r w:rsidR="004E6CBE" w:rsidRPr="004E6CBE">
                                <w:rPr>
                                  <w:sz w:val="18"/>
                                  <w:lang w:val="en-ID"/>
                                </w:rPr>
                                <w:t>analyze</w:t>
                              </w:r>
                              <w:proofErr w:type="spellEnd"/>
                              <w:r w:rsidR="004E6CBE" w:rsidRPr="004E6CBE">
                                <w:rPr>
                                  <w:sz w:val="18"/>
                                  <w:lang w:val="en-ID"/>
                                </w:rPr>
                                <w:t xml:space="preserve"> the implementation and effectiveness of classroom management strategies using audiovisual media in science learning. </w:t>
                              </w:r>
                              <w:r w:rsidR="004E6CBE" w:rsidRPr="004E6CBE">
                                <w:rPr>
                                  <w:b/>
                                  <w:bCs/>
                                  <w:sz w:val="18"/>
                                  <w:lang w:val="en-ID"/>
                                </w:rPr>
                                <w:t>Results:</w:t>
                              </w:r>
                              <w:r w:rsidR="004E6CBE" w:rsidRPr="004E6CBE">
                                <w:rPr>
                                  <w:sz w:val="18"/>
                                  <w:lang w:val="en-ID"/>
                                </w:rPr>
                                <w:t xml:space="preserve"> Findings reveal that audiovisual integration enhances students’ focus, creativity, and motivation while helping teachers maintain class discipline and optimize lesson delivery. </w:t>
                              </w:r>
                              <w:r w:rsidR="004E6CBE" w:rsidRPr="004E6CBE">
                                <w:rPr>
                                  <w:b/>
                                  <w:bCs/>
                                  <w:sz w:val="18"/>
                                  <w:lang w:val="en-ID"/>
                                </w:rPr>
                                <w:t>Novelty:</w:t>
                              </w:r>
                              <w:r w:rsidR="004E6CBE" w:rsidRPr="004E6CBE">
                                <w:rPr>
                                  <w:sz w:val="18"/>
                                  <w:lang w:val="en-ID"/>
                                </w:rPr>
                                <w:t xml:space="preserve"> This research provides insight into the contextual use of audiovisual strategies in Islamic education, combining technological innovation with value-based pedagogy. </w:t>
                              </w:r>
                              <w:r w:rsidR="004E6CBE" w:rsidRPr="004E6CBE">
                                <w:rPr>
                                  <w:b/>
                                  <w:bCs/>
                                  <w:sz w:val="18"/>
                                  <w:lang w:val="en-ID"/>
                                </w:rPr>
                                <w:t>Implications:</w:t>
                              </w:r>
                              <w:r w:rsidR="004E6CBE" w:rsidRPr="004E6CBE">
                                <w:rPr>
                                  <w:sz w:val="18"/>
                                  <w:lang w:val="en-ID"/>
                                </w:rPr>
                                <w:t xml:space="preserve"> The study underscores the need for accessible digital tools in Islamic schools to support dynamic, student-</w:t>
                              </w:r>
                              <w:proofErr w:type="spellStart"/>
                              <w:r w:rsidR="004E6CBE" w:rsidRPr="004E6CBE">
                                <w:rPr>
                                  <w:sz w:val="18"/>
                                  <w:lang w:val="en-ID"/>
                                </w:rPr>
                                <w:t>centered</w:t>
                              </w:r>
                              <w:proofErr w:type="spellEnd"/>
                              <w:r w:rsidR="004E6CBE" w:rsidRPr="004E6CBE">
                                <w:rPr>
                                  <w:sz w:val="18"/>
                                  <w:lang w:val="en-ID"/>
                                </w:rPr>
                                <w:t xml:space="preserve"> learning environments that align with modern educational paradigms.</w:t>
                              </w:r>
                            </w:p>
                            <w:p w14:paraId="54047089" w14:textId="77777777" w:rsidR="004E6CBE" w:rsidRDefault="004E6CBE" w:rsidP="004E6CBE">
                              <w:pPr>
                                <w:spacing w:line="259" w:lineRule="auto"/>
                                <w:ind w:left="396" w:right="790"/>
                                <w:jc w:val="both"/>
                                <w:rPr>
                                  <w:sz w:val="18"/>
                                  <w:lang w:val="en-ID"/>
                                </w:rPr>
                              </w:pPr>
                            </w:p>
                            <w:p w14:paraId="1371174F" w14:textId="77777777" w:rsidR="004E6CBE" w:rsidRPr="004E6CBE" w:rsidRDefault="004E6CBE" w:rsidP="004E6CBE">
                              <w:pPr>
                                <w:ind w:left="396"/>
                                <w:jc w:val="both"/>
                                <w:rPr>
                                  <w:sz w:val="18"/>
                                  <w:lang w:val="en-ID"/>
                                </w:rPr>
                              </w:pPr>
                              <w:r w:rsidRPr="004E6CBE">
                                <w:rPr>
                                  <w:b/>
                                  <w:bCs/>
                                  <w:sz w:val="18"/>
                                  <w:lang w:val="en-ID"/>
                                </w:rPr>
                                <w:t>Highlights:</w:t>
                              </w:r>
                            </w:p>
                            <w:p w14:paraId="7497E6AC" w14:textId="77777777" w:rsidR="004E6CBE" w:rsidRPr="004E6CBE" w:rsidRDefault="004E6CBE" w:rsidP="004E6CBE">
                              <w:pPr>
                                <w:numPr>
                                  <w:ilvl w:val="0"/>
                                  <w:numId w:val="36"/>
                                </w:numPr>
                                <w:jc w:val="both"/>
                                <w:rPr>
                                  <w:sz w:val="18"/>
                                  <w:lang w:val="en-ID"/>
                                </w:rPr>
                              </w:pPr>
                              <w:r w:rsidRPr="004E6CBE">
                                <w:rPr>
                                  <w:sz w:val="18"/>
                                  <w:lang w:val="en-ID"/>
                                </w:rPr>
                                <w:t>Audiovisual media improves classroom dynamics and student participation.</w:t>
                              </w:r>
                            </w:p>
                            <w:p w14:paraId="02793E70" w14:textId="77777777" w:rsidR="004E6CBE" w:rsidRPr="004E6CBE" w:rsidRDefault="004E6CBE" w:rsidP="004E6CBE">
                              <w:pPr>
                                <w:numPr>
                                  <w:ilvl w:val="0"/>
                                  <w:numId w:val="36"/>
                                </w:numPr>
                                <w:jc w:val="both"/>
                                <w:rPr>
                                  <w:sz w:val="18"/>
                                  <w:lang w:val="en-ID"/>
                                </w:rPr>
                              </w:pPr>
                              <w:r w:rsidRPr="004E6CBE">
                                <w:rPr>
                                  <w:sz w:val="18"/>
                                  <w:lang w:val="en-ID"/>
                                </w:rPr>
                                <w:t>Strengthens conceptual understanding through interactive learning.</w:t>
                              </w:r>
                            </w:p>
                            <w:p w14:paraId="1F31EC81" w14:textId="05BA3F47" w:rsidR="004E6CBE" w:rsidRDefault="004E6CBE" w:rsidP="004E6CBE">
                              <w:pPr>
                                <w:numPr>
                                  <w:ilvl w:val="0"/>
                                  <w:numId w:val="36"/>
                                </w:numPr>
                                <w:jc w:val="both"/>
                                <w:rPr>
                                  <w:sz w:val="18"/>
                                  <w:lang w:val="en-ID"/>
                                </w:rPr>
                              </w:pPr>
                              <w:r w:rsidRPr="004E6CBE">
                                <w:rPr>
                                  <w:sz w:val="18"/>
                                  <w:lang w:val="en-ID"/>
                                </w:rPr>
                                <w:t>Promotes innovation in Islamic elementary education practices.</w:t>
                              </w:r>
                            </w:p>
                            <w:p w14:paraId="6A489A17" w14:textId="77777777" w:rsidR="004E6CBE" w:rsidRPr="004E6CBE" w:rsidRDefault="004E6CBE" w:rsidP="004E6CBE">
                              <w:pPr>
                                <w:ind w:left="720"/>
                                <w:jc w:val="both"/>
                                <w:rPr>
                                  <w:sz w:val="18"/>
                                  <w:lang w:val="en-ID"/>
                                </w:rPr>
                              </w:pPr>
                            </w:p>
                            <w:p w14:paraId="0A42E148" w14:textId="77777777" w:rsidR="004E6CBE" w:rsidRPr="004E6CBE" w:rsidRDefault="004E6CBE" w:rsidP="004E6CBE">
                              <w:pPr>
                                <w:ind w:left="396"/>
                                <w:jc w:val="both"/>
                                <w:rPr>
                                  <w:sz w:val="18"/>
                                  <w:lang w:val="en-ID"/>
                                </w:rPr>
                              </w:pPr>
                              <w:r w:rsidRPr="004E6CBE">
                                <w:rPr>
                                  <w:b/>
                                  <w:bCs/>
                                  <w:sz w:val="18"/>
                                  <w:lang w:val="en-ID"/>
                                </w:rPr>
                                <w:t>Keywords:</w:t>
                              </w:r>
                              <w:r w:rsidRPr="004E6CBE">
                                <w:rPr>
                                  <w:sz w:val="18"/>
                                  <w:lang w:val="en-ID"/>
                                </w:rPr>
                                <w:t xml:space="preserve"> Classroom </w:t>
                              </w:r>
                              <w:proofErr w:type="spellStart"/>
                              <w:r w:rsidRPr="004E6CBE">
                                <w:rPr>
                                  <w:sz w:val="18"/>
                                  <w:lang w:val="en-ID"/>
                                </w:rPr>
                                <w:t>Anagement</w:t>
                              </w:r>
                              <w:proofErr w:type="spellEnd"/>
                              <w:r w:rsidRPr="004E6CBE">
                                <w:rPr>
                                  <w:sz w:val="18"/>
                                  <w:lang w:val="en-ID"/>
                                </w:rPr>
                                <w:t>, Audiovisual Media, Islamic Education, Science Learning, Student Engagement</w:t>
                              </w: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708E0560" w14:textId="200237D5" w:rsidR="004E6CBE" w:rsidRDefault="00561CF5" w:rsidP="004E6CBE">
                        <w:pPr>
                          <w:spacing w:line="259" w:lineRule="auto"/>
                          <w:ind w:left="396" w:right="790"/>
                          <w:jc w:val="both"/>
                          <w:rPr>
                            <w:sz w:val="18"/>
                            <w:lang w:val="en-ID"/>
                          </w:rPr>
                        </w:pPr>
                        <w:r>
                          <w:rPr>
                            <w:rFonts w:ascii="Cambria" w:hAnsi="Cambria"/>
                            <w:b/>
                            <w:w w:val="115"/>
                            <w:sz w:val="18"/>
                          </w:rPr>
                          <w:t xml:space="preserve">Specific Background: </w:t>
                        </w:r>
                        <w:r w:rsidR="004E6CBE" w:rsidRPr="004E6CBE">
                          <w:rPr>
                            <w:sz w:val="18"/>
                            <w:lang w:val="en-ID"/>
                          </w:rPr>
                          <w:t xml:space="preserve">Effective classroom management is a key determinant of successful learning outcomes, particularly in science education, where conceptual understanding often requires interactive methods. </w:t>
                        </w:r>
                        <w:r w:rsidR="004E6CBE" w:rsidRPr="004E6CBE">
                          <w:rPr>
                            <w:b/>
                            <w:bCs/>
                            <w:sz w:val="18"/>
                            <w:lang w:val="en-ID"/>
                          </w:rPr>
                          <w:t>Specific Background:</w:t>
                        </w:r>
                        <w:r w:rsidR="004E6CBE" w:rsidRPr="004E6CBE">
                          <w:rPr>
                            <w:sz w:val="18"/>
                            <w:lang w:val="en-ID"/>
                          </w:rPr>
                          <w:t xml:space="preserve"> At Hasanuddin Islamic Elementary School, integrating audiovisual media into science instruction has been implemented to foster engagement and comprehension among fourth-grade students. </w:t>
                        </w:r>
                        <w:r w:rsidR="004E6CBE" w:rsidRPr="004E6CBE">
                          <w:rPr>
                            <w:b/>
                            <w:bCs/>
                            <w:sz w:val="18"/>
                            <w:lang w:val="en-ID"/>
                          </w:rPr>
                          <w:t>Knowledge Gap:</w:t>
                        </w:r>
                        <w:r w:rsidR="004E6CBE" w:rsidRPr="004E6CBE">
                          <w:rPr>
                            <w:sz w:val="18"/>
                            <w:lang w:val="en-ID"/>
                          </w:rPr>
                          <w:t xml:space="preserve"> However, limited studies have explored how audiovisual-based classroom management specifically shapes students’ participation, discipline, and conceptual grasp in Islamic elementary settings. </w:t>
                        </w:r>
                        <w:r w:rsidR="004E6CBE" w:rsidRPr="004E6CBE">
                          <w:rPr>
                            <w:b/>
                            <w:bCs/>
                            <w:sz w:val="18"/>
                            <w:lang w:val="en-ID"/>
                          </w:rPr>
                          <w:t>Aims:</w:t>
                        </w:r>
                        <w:r w:rsidR="004E6CBE" w:rsidRPr="004E6CBE">
                          <w:rPr>
                            <w:sz w:val="18"/>
                            <w:lang w:val="en-ID"/>
                          </w:rPr>
                          <w:t xml:space="preserve"> This study aims to </w:t>
                        </w:r>
                        <w:proofErr w:type="spellStart"/>
                        <w:r w:rsidR="004E6CBE" w:rsidRPr="004E6CBE">
                          <w:rPr>
                            <w:sz w:val="18"/>
                            <w:lang w:val="en-ID"/>
                          </w:rPr>
                          <w:t>analyze</w:t>
                        </w:r>
                        <w:proofErr w:type="spellEnd"/>
                        <w:r w:rsidR="004E6CBE" w:rsidRPr="004E6CBE">
                          <w:rPr>
                            <w:sz w:val="18"/>
                            <w:lang w:val="en-ID"/>
                          </w:rPr>
                          <w:t xml:space="preserve"> the implementation and effectiveness of classroom management strategies using audiovisual media in science learning. </w:t>
                        </w:r>
                        <w:r w:rsidR="004E6CBE" w:rsidRPr="004E6CBE">
                          <w:rPr>
                            <w:b/>
                            <w:bCs/>
                            <w:sz w:val="18"/>
                            <w:lang w:val="en-ID"/>
                          </w:rPr>
                          <w:t>Results:</w:t>
                        </w:r>
                        <w:r w:rsidR="004E6CBE" w:rsidRPr="004E6CBE">
                          <w:rPr>
                            <w:sz w:val="18"/>
                            <w:lang w:val="en-ID"/>
                          </w:rPr>
                          <w:t xml:space="preserve"> Findings reveal that audiovisual integration enhances students’ focus, creativity, and motivation while helping teachers maintain class discipline and optimize lesson delivery. </w:t>
                        </w:r>
                        <w:r w:rsidR="004E6CBE" w:rsidRPr="004E6CBE">
                          <w:rPr>
                            <w:b/>
                            <w:bCs/>
                            <w:sz w:val="18"/>
                            <w:lang w:val="en-ID"/>
                          </w:rPr>
                          <w:t>Novelty:</w:t>
                        </w:r>
                        <w:r w:rsidR="004E6CBE" w:rsidRPr="004E6CBE">
                          <w:rPr>
                            <w:sz w:val="18"/>
                            <w:lang w:val="en-ID"/>
                          </w:rPr>
                          <w:t xml:space="preserve"> This research provides insight into the contextual use of audiovisual strategies in Islamic education, combining technological innovation with value-based pedagogy. </w:t>
                        </w:r>
                        <w:r w:rsidR="004E6CBE" w:rsidRPr="004E6CBE">
                          <w:rPr>
                            <w:b/>
                            <w:bCs/>
                            <w:sz w:val="18"/>
                            <w:lang w:val="en-ID"/>
                          </w:rPr>
                          <w:t>Implications:</w:t>
                        </w:r>
                        <w:r w:rsidR="004E6CBE" w:rsidRPr="004E6CBE">
                          <w:rPr>
                            <w:sz w:val="18"/>
                            <w:lang w:val="en-ID"/>
                          </w:rPr>
                          <w:t xml:space="preserve"> The study underscores the need for accessible digital tools in Islamic schools to support dynamic, student-</w:t>
                        </w:r>
                        <w:proofErr w:type="spellStart"/>
                        <w:r w:rsidR="004E6CBE" w:rsidRPr="004E6CBE">
                          <w:rPr>
                            <w:sz w:val="18"/>
                            <w:lang w:val="en-ID"/>
                          </w:rPr>
                          <w:t>centered</w:t>
                        </w:r>
                        <w:proofErr w:type="spellEnd"/>
                        <w:r w:rsidR="004E6CBE" w:rsidRPr="004E6CBE">
                          <w:rPr>
                            <w:sz w:val="18"/>
                            <w:lang w:val="en-ID"/>
                          </w:rPr>
                          <w:t xml:space="preserve"> learning environments that align with modern educational paradigms.</w:t>
                        </w:r>
                      </w:p>
                      <w:p w14:paraId="54047089" w14:textId="77777777" w:rsidR="004E6CBE" w:rsidRDefault="004E6CBE" w:rsidP="004E6CBE">
                        <w:pPr>
                          <w:spacing w:line="259" w:lineRule="auto"/>
                          <w:ind w:left="396" w:right="790"/>
                          <w:jc w:val="both"/>
                          <w:rPr>
                            <w:sz w:val="18"/>
                            <w:lang w:val="en-ID"/>
                          </w:rPr>
                        </w:pPr>
                      </w:p>
                      <w:p w14:paraId="1371174F" w14:textId="77777777" w:rsidR="004E6CBE" w:rsidRPr="004E6CBE" w:rsidRDefault="004E6CBE" w:rsidP="004E6CBE">
                        <w:pPr>
                          <w:ind w:left="396"/>
                          <w:jc w:val="both"/>
                          <w:rPr>
                            <w:sz w:val="18"/>
                            <w:lang w:val="en-ID"/>
                          </w:rPr>
                        </w:pPr>
                        <w:r w:rsidRPr="004E6CBE">
                          <w:rPr>
                            <w:b/>
                            <w:bCs/>
                            <w:sz w:val="18"/>
                            <w:lang w:val="en-ID"/>
                          </w:rPr>
                          <w:t>Highlights:</w:t>
                        </w:r>
                      </w:p>
                      <w:p w14:paraId="7497E6AC" w14:textId="77777777" w:rsidR="004E6CBE" w:rsidRPr="004E6CBE" w:rsidRDefault="004E6CBE" w:rsidP="004E6CBE">
                        <w:pPr>
                          <w:numPr>
                            <w:ilvl w:val="0"/>
                            <w:numId w:val="36"/>
                          </w:numPr>
                          <w:jc w:val="both"/>
                          <w:rPr>
                            <w:sz w:val="18"/>
                            <w:lang w:val="en-ID"/>
                          </w:rPr>
                        </w:pPr>
                        <w:r w:rsidRPr="004E6CBE">
                          <w:rPr>
                            <w:sz w:val="18"/>
                            <w:lang w:val="en-ID"/>
                          </w:rPr>
                          <w:t>Audiovisual media improves classroom dynamics and student participation.</w:t>
                        </w:r>
                      </w:p>
                      <w:p w14:paraId="02793E70" w14:textId="77777777" w:rsidR="004E6CBE" w:rsidRPr="004E6CBE" w:rsidRDefault="004E6CBE" w:rsidP="004E6CBE">
                        <w:pPr>
                          <w:numPr>
                            <w:ilvl w:val="0"/>
                            <w:numId w:val="36"/>
                          </w:numPr>
                          <w:jc w:val="both"/>
                          <w:rPr>
                            <w:sz w:val="18"/>
                            <w:lang w:val="en-ID"/>
                          </w:rPr>
                        </w:pPr>
                        <w:r w:rsidRPr="004E6CBE">
                          <w:rPr>
                            <w:sz w:val="18"/>
                            <w:lang w:val="en-ID"/>
                          </w:rPr>
                          <w:t>Strengthens conceptual understanding through interactive learning.</w:t>
                        </w:r>
                      </w:p>
                      <w:p w14:paraId="1F31EC81" w14:textId="05BA3F47" w:rsidR="004E6CBE" w:rsidRDefault="004E6CBE" w:rsidP="004E6CBE">
                        <w:pPr>
                          <w:numPr>
                            <w:ilvl w:val="0"/>
                            <w:numId w:val="36"/>
                          </w:numPr>
                          <w:jc w:val="both"/>
                          <w:rPr>
                            <w:sz w:val="18"/>
                            <w:lang w:val="en-ID"/>
                          </w:rPr>
                        </w:pPr>
                        <w:r w:rsidRPr="004E6CBE">
                          <w:rPr>
                            <w:sz w:val="18"/>
                            <w:lang w:val="en-ID"/>
                          </w:rPr>
                          <w:t>Promotes innovation in Islamic elementary education practices.</w:t>
                        </w:r>
                      </w:p>
                      <w:p w14:paraId="6A489A17" w14:textId="77777777" w:rsidR="004E6CBE" w:rsidRPr="004E6CBE" w:rsidRDefault="004E6CBE" w:rsidP="004E6CBE">
                        <w:pPr>
                          <w:ind w:left="720"/>
                          <w:jc w:val="both"/>
                          <w:rPr>
                            <w:sz w:val="18"/>
                            <w:lang w:val="en-ID"/>
                          </w:rPr>
                        </w:pPr>
                      </w:p>
                      <w:p w14:paraId="0A42E148" w14:textId="77777777" w:rsidR="004E6CBE" w:rsidRPr="004E6CBE" w:rsidRDefault="004E6CBE" w:rsidP="004E6CBE">
                        <w:pPr>
                          <w:ind w:left="396"/>
                          <w:jc w:val="both"/>
                          <w:rPr>
                            <w:sz w:val="18"/>
                            <w:lang w:val="en-ID"/>
                          </w:rPr>
                        </w:pPr>
                        <w:r w:rsidRPr="004E6CBE">
                          <w:rPr>
                            <w:b/>
                            <w:bCs/>
                            <w:sz w:val="18"/>
                            <w:lang w:val="en-ID"/>
                          </w:rPr>
                          <w:t>Keywords:</w:t>
                        </w:r>
                        <w:r w:rsidRPr="004E6CBE">
                          <w:rPr>
                            <w:sz w:val="18"/>
                            <w:lang w:val="en-ID"/>
                          </w:rPr>
                          <w:t xml:space="preserve"> Classroom </w:t>
                        </w:r>
                        <w:proofErr w:type="spellStart"/>
                        <w:r w:rsidRPr="004E6CBE">
                          <w:rPr>
                            <w:sz w:val="18"/>
                            <w:lang w:val="en-ID"/>
                          </w:rPr>
                          <w:t>Anagement</w:t>
                        </w:r>
                        <w:proofErr w:type="spellEnd"/>
                        <w:r w:rsidRPr="004E6CBE">
                          <w:rPr>
                            <w:sz w:val="18"/>
                            <w:lang w:val="en-ID"/>
                          </w:rPr>
                          <w:t>, Audiovisual Media, Islamic Education, Science Learning, Student Engagement</w:t>
                        </w: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4E6CBE" w:rsidRDefault="00C20DF4" w:rsidP="004E6CBE">
      <w:pPr>
        <w:tabs>
          <w:tab w:val="left" w:pos="2970"/>
        </w:tabs>
        <w:rPr>
          <w:b/>
          <w:w w:val="115"/>
          <w:sz w:val="16"/>
          <w:szCs w:val="16"/>
        </w:rPr>
      </w:pPr>
      <w:r w:rsidRPr="004503DF">
        <w:rPr>
          <w:b/>
          <w:w w:val="115"/>
          <w:sz w:val="16"/>
          <w:szCs w:val="16"/>
        </w:rPr>
        <w:t xml:space="preserve">PENDAHULUAN  </w:t>
      </w:r>
    </w:p>
    <w:p w14:paraId="6ED1F4B1" w14:textId="77777777" w:rsidR="004E6CBE" w:rsidRPr="004E6CBE" w:rsidRDefault="004E6CBE" w:rsidP="004E6CBE">
      <w:pPr>
        <w:tabs>
          <w:tab w:val="left" w:pos="2970"/>
        </w:tabs>
        <w:jc w:val="both"/>
        <w:rPr>
          <w:w w:val="115"/>
          <w:sz w:val="16"/>
          <w:szCs w:val="16"/>
          <w:lang w:val="nb-NO"/>
        </w:rPr>
      </w:pPr>
      <w:bookmarkStart w:id="19" w:name="_Hlk198284659"/>
      <w:r w:rsidRPr="004E6CBE">
        <w:rPr>
          <w:w w:val="115"/>
          <w:sz w:val="16"/>
          <w:szCs w:val="16"/>
          <w:lang w:val="id-ID"/>
        </w:rPr>
        <w:t xml:space="preserve">Satuan pendidikan sekolah dasar merupakan tempat belajar siswa dan guru sebagai pembimbing dan menuntun akademik siswa agar mendapatkan pencapaian akademik terbaik yang mana itu merupakan dari tujuan pendidikan </w:t>
      </w:r>
      <w:bookmarkEnd w:id="19"/>
      <w:r w:rsidRPr="004E6CBE">
        <w:rPr>
          <w:w w:val="115"/>
          <w:sz w:val="16"/>
          <w:szCs w:val="16"/>
          <w:lang w:val="id-ID"/>
        </w:rPr>
        <w:fldChar w:fldCharType="begin" w:fldLock="1"/>
      </w:r>
      <w:r w:rsidRPr="004E6CBE">
        <w:rPr>
          <w:w w:val="115"/>
          <w:sz w:val="16"/>
          <w:szCs w:val="16"/>
          <w:lang w:val="id-ID"/>
        </w:rPr>
        <w:instrText>ADDIN CSL_CITATION {"citationItems":[{"id":"ITEM-1","itemData":{"DOI":"10.54371/ainj.v3i3.178","abstract":"Audio Visual adalah alat-alat “audible” artinya dapat didengar dan alat-alat “visible” artinya dapat dilihat. Alat-alat Audio Visual gunanya untuk membuat cara berkomunikasi menjadi efektif, media audio visual seperti film bersuara, video, televise, dan sound slide. Dengan karakteristik yang lebih lengkap, media Audio Visual memiliki kemampuan untuk dapat mengatasi kekurangan dari media audio atau media Visual saja, media audio visual bisa sangat membantu pendidik dalam proses kegiatan belajar mengajar. Cara peserta didik dalam menerima materi yang disampaikan itu berbeda-beda, ada yang cepat menggunakan media audio (pendengaran) dan ada juga yang cepat menggunakan media visual (penglihatan). Penelitian ini bertujuan untuk mengetahui pengaruh Media Pembelajaran Audio Visual terhadap hasil belajar IPA siswa kelas V SDN 26 Dompu tahun pembelajaran 2021/2022. Jenis penelitian ini adalah pra-eksperimen dengan pendekatan kuantitatif. Sampel yang digunakan adalah siswa kelas V yang berjumlah 16 orang. Teknik pengambilan sampel dengan menggunakan purposive sampling. Data diperoleh melalui pretest dan posttest kemudian dianalisis menggunakan uji t-test. Berdasarkan tes awal diperoleh rata-rata kelas V sebesar 70. Hasil tes akhir menunjukan rata-rata kelas V sebesar 89. Data tes akhir kelas V, sampel dianalisis menggunakan uji-t. hasil uji-t diperoleh thitung sebesar -12,318 dan ttabel 1,753. Diperoleh thitung lebih besar dari pada ttabel pada taraf kesalahan 5% dan df 15. Berdasarkan hipotesis yang diajukan terdapat pengaruh Media Pembelajaran Audio Visual terhadap hasil belajar IPA Terpadu siswa kelas V SDN 26 Dompu pembelajaran 2021/2022.","author":[{"dropping-particle":"","family":"Yusnarti","given":"Mulya","non-dropping-particle":"","parse-names":false,"suffix":""},{"dropping-particle":"","family":"Damayanti","given":"Putri Surya","non-dropping-particle":"","parse-names":false,"suffix":""},{"dropping-particle":"","family":"Asmedy","given":"Asmedy","non-dropping-particle":"","parse-names":false,"suffix":""},{"dropping-particle":"","family":"M. Amin","given":"M. Amin","non-dropping-particle":"","parse-names":false,"suffix":""},{"dropping-particle":"","family":"Jamaah","given":"Jamaah","non-dropping-particle":"","parse-names":false,"suffix":""}],"container-title":"Ainara Journal (Jurnal Penelitian dan PKM Bidang Ilmu Pendidikan)","id":"ITEM-1","issue":"3","issued":{"date-parts":[["2022"]]},"page":"232-238","title":"Pengaruh Media Pembelajaran Audio Visual Terhadap Hasil Belajar IPA pada Siswa Kelas V Sekolah Dasar","type":"article-journal","volume":"3"},"uris":["http://www.mendeley.com/documents/?uuid=022f98fc-bf02-4f30-8489-e04ddd7f2b14"]}],"mendeley":{"formattedCitation":"[1]","plainTextFormattedCitation":"[1]","previouslyFormattedCitation":"[1]"},"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[1]</w:t>
      </w:r>
      <w:r w:rsidRPr="004E6CBE">
        <w:rPr>
          <w:w w:val="115"/>
          <w:sz w:val="16"/>
          <w:szCs w:val="16"/>
        </w:rPr>
        <w:fldChar w:fldCharType="end"/>
      </w:r>
      <w:r w:rsidRPr="004E6CBE">
        <w:rPr>
          <w:w w:val="115"/>
          <w:sz w:val="16"/>
          <w:szCs w:val="16"/>
          <w:lang w:val="id-ID"/>
        </w:rPr>
        <w:t>. Pada penelitian ini penulis menganalisis manajemen pengelolaan kelas dalam menggunakan media ajar yang bersifat audiovisual, dengan bagaimana peran guru juga penting dalam mengajar dan beriteraksi secara langsung dalam media pembelajaran yang akan digunakan secara langsung.</w:t>
      </w:r>
      <w:bookmarkStart w:id="20" w:name="_Hlk198285167"/>
      <w:r w:rsidRPr="004E6CBE">
        <w:rPr>
          <w:w w:val="115"/>
          <w:sz w:val="16"/>
          <w:szCs w:val="16"/>
          <w:lang w:val="id-ID"/>
        </w:rPr>
        <w:t xml:space="preserve"> </w:t>
      </w:r>
      <w:bookmarkEnd w:id="20"/>
      <w:r w:rsidRPr="004E6CBE">
        <w:rPr>
          <w:w w:val="115"/>
          <w:sz w:val="16"/>
          <w:szCs w:val="16"/>
          <w:lang w:val="id-ID"/>
        </w:rPr>
        <w:t xml:space="preserve">Penerapan media audiovisual dalam pengelolaan kelas dapat menjadi alat yang ampuh dalam pembelajaran dengan meningkatkan keaktifan, kepemahaman siswa dalam menangkap konsep yang kompleks dalam pembelajaran yang aktif </w:t>
      </w:r>
      <w:r w:rsidRPr="004E6CBE">
        <w:rPr>
          <w:w w:val="115"/>
          <w:sz w:val="16"/>
          <w:szCs w:val="16"/>
          <w:lang w:val="id-ID"/>
        </w:rPr>
        <w:fldChar w:fldCharType="begin" w:fldLock="1"/>
      </w:r>
      <w:r w:rsidRPr="004E6CBE">
        <w:rPr>
          <w:w w:val="115"/>
          <w:sz w:val="16"/>
          <w:szCs w:val="16"/>
          <w:lang w:val="id-ID"/>
        </w:rPr>
        <w:instrText>ADDIN CSL_CITATION {"citationItems":[{"id":"ITEM-1","itemData":{"DOI":"10.21070/ups. 1573","abstract":"Penelitian ini bertujuan untuk menanamkan jiwa literasi pada siswa menggunakan media audio visual di SDN Kraton. Jenis penelitian ini adalah kuantitatif dan menggunakan metode statistik deskriptif dengan SPSS. Populasi penelitian ini adalah siswa kelas V SDN Kraton yang berjumlah 29 siswa. Karena seluruh populasi dijadikan sampel, maka digunakan teknik sampling jenuh. Analisis data yang digunakan adalah statistik deskriptif, uji normalitas, uji hipotesis (uji-t berpasangan), uji analisis regresi linier sederhana. Hasil penelitian menunjukkan bahwa hasil belajar siswa kelas V SDN Kraton Bahasa Indonesia menunjukkan nilai pretes dan postes yang berbeda, dengan rata-rata nilai pretes 51,55 sedangkan nilai rata-rata postes 88,45. setelah itu, untuk menguji hipotesis terdapat nilai Sig. 0,000 &lt; 0,05 artinya terdapat perbedaan rata-rata hasil belajar sebelum dan sesudah tes, sehingga penggunaan media audiovisual berdampak pada hasil belajar. Selain itu, dengan pengujian analisis regresi linier sederhana, nilai Sig. media audiovisual menjadi 0,004 &lt; 0,05, artinya media audiovisual berpengaruh terhadap hasil belajar siswa kelas 5 SDN Kraton","author":[{"dropping-particle":"","family":"Amanda","given":"Yurike Dwi","non-dropping-particle":"","parse-names":false,"suffix":""},{"dropping-particle":"","family":"Liansari","given":"Vevy","non-dropping-particle":"","parse-names":false,"suffix":""}],"container-title":"Jurnal Ilmiah Pendidikan Dasar","id":"ITEM-1","issued":{"date-parts":[["2023"]]},"page":"1-9","title":"The Influence of Audio Visual Media on the Results of Learning Indonesian in Grade 5 Elementary Schools [Pengaruh Media Audio Visual Terhadap Hasil Belajar Bahasa Indonesia Kelas 5 Sekolah Dasar]","type":"article-journal","volume":"VIII No.1"},"uris":["http://www.mendeley.com/documents/?uuid=e371aca0-8782-40c7-8ab4-5b835cad6f39"]}],"mendeley":{"formattedCitation":"[2]","plainTextFormattedCitation":"[2]","previouslyFormattedCitation":"[2]"},"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[2]</w:t>
      </w:r>
      <w:r w:rsidRPr="004E6CBE">
        <w:rPr>
          <w:w w:val="115"/>
          <w:sz w:val="16"/>
          <w:szCs w:val="16"/>
        </w:rPr>
        <w:fldChar w:fldCharType="end"/>
      </w:r>
      <w:r w:rsidRPr="004E6CBE">
        <w:rPr>
          <w:w w:val="115"/>
          <w:sz w:val="16"/>
          <w:szCs w:val="16"/>
          <w:lang w:val="nb-NO"/>
        </w:rPr>
        <w:t>. Dengan menggunakan audiovisual untuk menyampaikan pengetahuan melalui konten instruksional berupa video animasi, dan presentasi, yang berguna untuk meningkatkan pemahaman dan pengetahuan. Melalui demonstrasi virtual, simulasi, dan kunjungan lapangan akan membantu siswa berpengalaman di dunia nyata yang lebih eksperiensial dan interaktif.</w:t>
      </w:r>
    </w:p>
    <w:p w14:paraId="07A5299C" w14:textId="77777777" w:rsidR="004E6CBE" w:rsidRPr="004E6CBE" w:rsidRDefault="004E6CBE" w:rsidP="004E6CBE">
      <w:pPr>
        <w:tabs>
          <w:tab w:val="left" w:pos="2970"/>
        </w:tabs>
        <w:jc w:val="both"/>
        <w:rPr>
          <w:w w:val="115"/>
          <w:sz w:val="16"/>
          <w:szCs w:val="16"/>
          <w:lang w:val="id-ID"/>
        </w:rPr>
      </w:pPr>
      <w:r w:rsidRPr="004E6CBE">
        <w:rPr>
          <w:w w:val="115"/>
          <w:sz w:val="16"/>
          <w:szCs w:val="16"/>
          <w:lang w:val="nb-NO"/>
        </w:rPr>
        <w:t xml:space="preserve">Penggunaan </w:t>
      </w:r>
      <w:r w:rsidRPr="004E6CBE">
        <w:rPr>
          <w:w w:val="115"/>
          <w:sz w:val="16"/>
          <w:szCs w:val="16"/>
          <w:lang w:val="id-ID"/>
        </w:rPr>
        <w:t>audiovisual</w:t>
      </w:r>
      <w:r w:rsidRPr="004E6CBE">
        <w:rPr>
          <w:w w:val="115"/>
          <w:sz w:val="16"/>
          <w:szCs w:val="16"/>
          <w:lang w:val="nb-NO"/>
        </w:rPr>
        <w:t xml:space="preserve"> </w:t>
      </w:r>
      <w:r w:rsidRPr="004E6CBE">
        <w:rPr>
          <w:w w:val="115"/>
          <w:sz w:val="16"/>
          <w:szCs w:val="16"/>
          <w:lang w:val="id-ID"/>
        </w:rPr>
        <w:t xml:space="preserve">menciptakan lingkungan belajar yang dinamis dan interaktif yang memungkinkan berbagai gaya belajar dan mendorong pemahaman yang lebih dalam mengenai konsep-konsep ilmiah. Namun, penting bagi guru untuk memilih dan menggunakan materi audiovisual yang sesuai dengan kurikulum, sesuai usia, dan akurat secara ilmiah </w:t>
      </w:r>
      <w:r w:rsidRPr="004E6CBE">
        <w:rPr>
          <w:w w:val="115"/>
          <w:sz w:val="16"/>
          <w:szCs w:val="16"/>
          <w:lang w:val="id-ID"/>
        </w:rPr>
        <w:fldChar w:fldCharType="begin" w:fldLock="1"/>
      </w:r>
      <w:r w:rsidRPr="004E6CBE">
        <w:rPr>
          <w:w w:val="115"/>
          <w:sz w:val="16"/>
          <w:szCs w:val="16"/>
          <w:lang w:val="id-ID"/>
        </w:rPr>
        <w:instrText>ADDIN CSL_CITATION {"citationItems":[{"id":"ITEM-1","itemData":{"ISSN":"2339-0131","abstract":"This paper contributes a lot to the establishment of education in student learning, especially in improving students' active thinking ability. This is due to the lack of qualified sources of educators and hali is focused on educators, because the ability to manage the class become one of the characteristics of a professional teacher. Professional teachers not only have the ability to manage the class well but also skilled in organizing learners to always play an active role and able to improve achievement in learning. The main task of the teacher is to create an atmosphere in the classroom so that the interaction of teaching and learning can motivate the students to learn well and earnestly. For this reason the teacher should have the ability to do good teaching and learning interactions. One capability that is very important is the ability to manage classes. Teachers with all their abilities, students with all backgrounds and individual traits, curriculum with all its components, and materials and learning resources with all its subjects meet and chime and interact in the classroom. In fact, activities that occur in the classroom determine the outcome of an education and learning. Therefore, good classroom management is needed, effective and efficient for teaching and learning activities to run well and educational objectives can be achieved.","author":[{"dropping-particle":"","family":"Wahid","given":"Abdul Hamid","non-dropping-particle":"","parse-names":false,"suffix":""},{"dropping-particle":"","family":"Muali","given":"Chusnul","non-dropping-particle":"","parse-names":false,"suffix":""},{"dropping-particle":"","family":"Mutmainnah","given":"Mutmainnah","non-dropping-particle":"","parse-names":false,"suffix":""}],"container-title":"al-fikrah: Jurnal Manajemen Pendidikan","id":"ITEM-1","issue":"2","issued":{"date-parts":[["2018"]]},"page":"hal 179","title":"Peningkatan Prestasi Belajar Siswa Dalam Menciptakan Suasana Belajar Yang Kondusif","type":"article-journal","volume":"5"},"uris":["http://www.mendeley.com/documents/?uuid=53690338-6fc7-48a3-b1e3-45a89e01b0a8"]}],"mendeley":{"formattedCitation":"[3]","plainTextFormattedCitation":"[3]","previouslyFormattedCitation":"[3]"},"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[3]</w:t>
      </w:r>
      <w:r w:rsidRPr="004E6CBE">
        <w:rPr>
          <w:w w:val="115"/>
          <w:sz w:val="16"/>
          <w:szCs w:val="16"/>
        </w:rPr>
        <w:fldChar w:fldCharType="end"/>
      </w:r>
      <w:r w:rsidRPr="004E6CBE">
        <w:rPr>
          <w:w w:val="115"/>
          <w:sz w:val="16"/>
          <w:szCs w:val="16"/>
          <w:lang w:val="id-ID"/>
        </w:rPr>
        <w:t xml:space="preserve">. Menggunakan media audiovisual seperti video animasi dan youtube Ini dapat meningkatkan keterlibatan siswa, meningkatkan pemahaman mereka tentang konsep ilmiah, mendorong mereka untuk berpartisipasi dalam pembelajaran aktif, dan meningkatkan kemampuan mereka untuk berpikir kritis. Manajemen pendidikan yang efektif menyediakan kerangka dukungan dan sumber daya bagi guru untuk menerapkan manajemen kelas yang efektif </w:t>
      </w:r>
      <w:r w:rsidRPr="004E6CBE">
        <w:rPr>
          <w:w w:val="115"/>
          <w:sz w:val="16"/>
          <w:szCs w:val="16"/>
          <w:lang w:val="id-ID"/>
        </w:rPr>
        <w:fldChar w:fldCharType="begin" w:fldLock="1"/>
      </w:r>
      <w:r w:rsidRPr="004E6CBE">
        <w:rPr>
          <w:w w:val="115"/>
          <w:sz w:val="16"/>
          <w:szCs w:val="16"/>
          <w:lang w:val="id-ID"/>
        </w:rPr>
        <w:instrText>ADDIN CSL_CITATION {"citationItems":[{"id":"ITEM-1","itemData":{"DOI":"10.24252/jme.v1i2.28010","ISSN":"2809-5987","abstract":"Abstrak: Pengaruh Manajemen Kelas dan Pengelolaan Media Pembelajaran terhadap Kualitas Pendidikan\r Penelitian ini bertujuan untuk menganalisis dan menguji pengaruh manajemen kelas dan pengelolaan media pembelajaran terhadap kualitas pendidikan di SMP Negeri se-Kecamatan Ulaweng Kabupaten Bone. Penelitian ini merupakan penelitian kuantitatif dengan menggunakan metode survey. Semua guru di SMP Negeri se-Kecamatan Ulaweng Kabupaten Bone yang berjum</w:instrText>
      </w:r>
      <w:r w:rsidRPr="004E6CBE">
        <w:rPr>
          <w:w w:val="115"/>
          <w:sz w:val="16"/>
          <w:szCs w:val="16"/>
          <w:lang w:val="id-ID"/>
        </w:rPr>
        <w:softHyphen/>
        <w:instrText>lah 56 orang menjadi responden penelitian. Instrumen pengumpulan data yang digunakan adalah angket dan teknik analisis data menggunakan analisis regresi linear sederhana dan berganda serta melakukan uji determinasi untuk menguji besarnya pengaruh yang dihasilkan. Hasil penelitian ini menunjukkan bahwa: 1) terdapat pengaruh manajemen kelas secara signifikan terhadap kualitas pendidikan sebesar 16,0%; 2) terdapat pengaruh pengelolaan media pembelajaran secara signifikan terhadap kualitas pendidikan sebesar 16,3%; dan 3) terdapat pengaruh manajemen kelas secara bersama-sama dengan pengelolaan media pembelajaran terhadap kualitas pendidikan sebesar 16,4% di SMP Negeri se-Kecamatan Ulaweng Kabupaten Bone. Dengan demikian, manajemen kelas dan pengelolaan media pembelajaran sangat penting untuk diterapkan agar dapat mengembangkan kegiatan pembelajaran yang pada akhirnya berdampak pada peningkatan mutu pendidikan di sekolah.","author":[{"dropping-particle":"","family":"Harvina","given":"Vivi","non-dropping-particle":"","parse-names":false,"suffix":""},{"dropping-particle":"","family":"Hafid","given":"Erwin","non-dropping-particle":"","parse-names":false,"suffix":""},{"dropping-particle":"","family":"Rusydi Rasyid","given":"Muhammad","non-dropping-particle":"","parse-names":false,"suffix":""}],"container-title":"Nazzama: Journal of Management Education","id":"ITEM-1","issue":"2","issued":{"date-parts":[["2022"]]},"page":"147-156","title":"Pengaruh Manajemen Kelas Dan Pengelolaan Media Pembelajaran Terhadap Kualitas Pendidikan","type":"article-journal","volume":"1"},"uris":["http://www.mendeley.com/documents/?uuid=adb1d151-1f55-4eef-8e94-c9b27ca21b54"]}],"mendeley":{"formattedCitation":"[4]","plainTextFormattedCitation":"[4]","previouslyFormattedCitation":"[4]"},"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[4]</w:t>
      </w:r>
      <w:r w:rsidRPr="004E6CBE">
        <w:rPr>
          <w:w w:val="115"/>
          <w:sz w:val="16"/>
          <w:szCs w:val="16"/>
        </w:rPr>
        <w:fldChar w:fldCharType="end"/>
      </w:r>
      <w:r w:rsidRPr="004E6CBE">
        <w:rPr>
          <w:w w:val="115"/>
          <w:sz w:val="16"/>
          <w:szCs w:val="16"/>
          <w:lang w:val="id-ID"/>
        </w:rPr>
        <w:t xml:space="preserve"> yang diterapkan dengan baik, bertujuan  berkontribusi pada lingkungan belajar yang lebih positif secara keseluruhan untuk mendukung tujuan pendidikan yang ditetapkan oleh institusi.</w:t>
      </w:r>
    </w:p>
    <w:p w14:paraId="6639EA29" w14:textId="77777777" w:rsidR="004E6CBE" w:rsidRPr="004E6CBE" w:rsidRDefault="004E6CBE" w:rsidP="004E6CBE">
      <w:pPr>
        <w:tabs>
          <w:tab w:val="left" w:pos="2970"/>
        </w:tabs>
        <w:jc w:val="both"/>
        <w:rPr>
          <w:w w:val="115"/>
          <w:sz w:val="16"/>
          <w:szCs w:val="16"/>
          <w:lang w:val="id-ID"/>
        </w:rPr>
      </w:pPr>
      <w:r w:rsidRPr="004E6CBE">
        <w:rPr>
          <w:w w:val="115"/>
          <w:sz w:val="16"/>
          <w:szCs w:val="16"/>
          <w:lang w:val="nb-NO"/>
        </w:rPr>
        <w:t>M</w:t>
      </w:r>
      <w:r w:rsidRPr="004E6CBE">
        <w:rPr>
          <w:w w:val="115"/>
          <w:sz w:val="16"/>
          <w:szCs w:val="16"/>
          <w:lang w:val="id-ID"/>
        </w:rPr>
        <w:t>anajemen kelas dan manajemen pendidikan saling berkaitan dan penting untuk keberhasilan hasil belajar. Manajemen Pendidikan yang Efektif menyediakan kerangka dukungan dan sumber daya bagi guru untuk menerapkan manajemen kelas yang efektif. Ketika manajemen kelas diterapkan dengan baik, itu merupakan berkontribusi pada lingkungan belajar yang positif secara keseluruhan dan mendukung tujuan pendidikan yang ditetapkan oleh institusi.</w:t>
      </w:r>
    </w:p>
    <w:p w14:paraId="56D91257"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 xml:space="preserve">Pada penelitian sebelumnya yang membahas tema “Penggunaan Media Sosial di Kalangan Siswa Sekolah Dasar” sebagai bahan referensi dalam permasalahan di penelitian ini </w:t>
      </w:r>
      <w:r w:rsidRPr="004E6CBE">
        <w:rPr>
          <w:w w:val="115"/>
          <w:sz w:val="16"/>
          <w:szCs w:val="16"/>
          <w:lang w:val="id-ID"/>
        </w:rPr>
        <w:fldChar w:fldCharType="begin" w:fldLock="1"/>
      </w:r>
      <w:r w:rsidRPr="004E6CBE">
        <w:rPr>
          <w:w w:val="115"/>
          <w:sz w:val="16"/>
          <w:szCs w:val="16"/>
          <w:lang w:val="id-ID"/>
        </w:rPr>
        <w:instrText>ADDIN CSL_CITATION {"citationItems":[{"id":"ITEM-1","itemData":{"DOI":"10.15294/harmony.v7i1.55893","ISSN":"2548-4621","abstract":"Tujuan dari penelitian ini adalah untuk mengkaji penggunaan media sosial oleh siswa di sekolah dasar. Metode yang digunakan dalam penelitian ini adalah metode penelitian deskriptif kualitatif dengan pendekatan studi kasus. Subjek penelitian ini adalah siswa, guru, kepala sekolah, dan orang tua siswa. Metode pengumpulan data terdiri dari observasi, wawancara, dan dokumentasi. Analisis data dengan cara reduksi, penyajian data, dan penarikan kesimpulan. Hasil penelitian menunjukkan bahwa (1) siswa menggunakan media sosial untuk aktualisasi diri dan visualisasi, (2) frekuensi mengakses media sosial tergantung pada kepemilikan gadget dan fasilitas yang tersedia, (3) dampak positif penggunaan media sosial adalah mempermudah komunikasi antara murid dan guru, sebagai sarana belajar dan mencari sumber referensi belajar. Di sisi lain, dampak negatif dari penggunaan media sosial adalah kecanduan siswa terhadap konten negatif. (5) Peran sekolah dan kebijakan kepala sekolah yang mengikuti perkembangan pendidikan saat ini memungkinkan pemanfaatan tersebut dengan menekankan peran guru sebagai pengawasan dan pengendali di dalam dan di luar kelas selama waktu sekolah.","author":[{"dropping-particle":"","family":"Andara","given":"Sefhiana","non-dropping-particle":"","parse-names":false,"suffix":""},{"dropping-particle":"","family":"Aisy","given":"Zulfa Ishmah Rahadatul","non-dropping-particle":"","parse-names":false,"suffix":""},{"dropping-particle":"","family":"Sutini","given":"Tin","non-dropping-particle":"","parse-names":false,"suffix":""},{"dropping-particle":"","family":"Arifin","given":"Muh. Husen","non-dropping-particle":"","parse-names":false,"suffix":""}],"container-title":"Harmony: Jurnal Pembelajaran IPS dan PKN","id":"ITEM-1","issue":"1","issued":{"date-parts":[["2022"]]},"page":"48-52","title":"Penggunaan Media Sosial Dikalangan Anak Sekolah Dasar","type":"article-journal","volume":"7"},"uris":["http://www.mendeley.com/documents/?uuid=976aa2c1-1dc2-4ed7-bb1e-efeb8ce22ef8"]}],"mendeley":{"formattedCitation":"[5]","plainTextFormattedCitation":"[5]","previouslyFormattedCitation":"[5]"},"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[5]</w:t>
      </w:r>
      <w:r w:rsidRPr="004E6CBE">
        <w:rPr>
          <w:w w:val="115"/>
          <w:sz w:val="16"/>
          <w:szCs w:val="16"/>
        </w:rPr>
        <w:fldChar w:fldCharType="end"/>
      </w:r>
      <w:r w:rsidRPr="004E6CBE">
        <w:rPr>
          <w:w w:val="115"/>
          <w:sz w:val="16"/>
          <w:szCs w:val="16"/>
          <w:lang w:val="id-ID"/>
        </w:rPr>
        <w:t xml:space="preserve"> memiliki dampak yang baik dalam perkembangan pembelajaran siswa dengan media audiovisual yang mencakup semua media sosial yang mana saat ini di gemari banyak siswa dengan mengunduh beberapa aplikasi dengan beberapa fitur-fitur yang menarik siswa untuk belajar berkembang. Media sosial menawarkan berbagai aplikasi dengan fitur-fitur menarik dalam mendorong siswa untuk menjadi lebih aktif dalam pembelajaran </w:t>
      </w:r>
      <w:r w:rsidRPr="004E6CBE">
        <w:rPr>
          <w:w w:val="115"/>
          <w:sz w:val="16"/>
          <w:szCs w:val="16"/>
          <w:lang w:val="id-ID"/>
        </w:rPr>
        <w:fldChar w:fldCharType="begin" w:fldLock="1"/>
      </w:r>
      <w:r w:rsidRPr="004E6CBE">
        <w:rPr>
          <w:w w:val="115"/>
          <w:sz w:val="16"/>
          <w:szCs w:val="16"/>
          <w:lang w:val="id-ID"/>
        </w:rPr>
        <w:instrText>ADDIN CSL_CITATION {"citationItems":[{"id":"ITEM-1","itemData":{"DOI":"10.29210/30032101000","ISSN":"2502-079X","abstract":"Penelitian ini dilatar belakangi oleh fenomena rendahnya hasil belajar siswa kelas V A pada pembelajaran khususnya mata pelajaran IPA. Tujuan penelitian ini untuk mengetahui pengaruh penggunaan media audio visual terhadap hasil belajar mata pelajaran IPA kelas V sekolah dasar. Penelitian ini menggunakan pendekatan kuantitatif dengan metode survey. Teknik pengumpulan data menggunakan angket dengan Nonprobability Sampling dan dokumentasi hasil belajar. Populasi dalam penelitian ini adalah siswa kelas V A yang berjumlah 31 siswa. Hasil hipotesis dengan menggunakan uji parsial (uji t) diperoleh = 10.472 &amp;gt; 2.045 dengan signifikansi 0,00 &amp;lt; 0,05. Maka hasil ini menunjukkan H0 ditolak dan H1 diterima yang artinya Penggunaan Media Audio Visual (X) memiliki pengaruh terhadap Hasil Belajar (Y).","author":[{"dropping-particle":"","family":"Siswanto","given":"Maya Afriana","non-dropping-particle":"","parse-names":false,"suffix":""},{"dropping-particle":"","family":"Susanto","given":"Ratnawati","non-dropping-particle":"","parse-names":false,"suffix":""}],"container-title":"JRTI (Jurnal Riset Tindakan Indonesia)","id":"ITEM-1","issue":"3","issued":{"date-parts":[["2022"]]},"page":"522","title":"Pengaruh penggunaan media audio visual terhadap hasil belajar mata pelajaran IPA di sekolah dasar","type":"article-journal","volume":"7"},"uris":["http://www.mendeley.com/documents/?uuid=81fb42d9-967f-4eb3-9211-54e2a0309d56"]}],"mendeley":{"formattedCitation":"[6]","plainTextFormattedCitation":"[6]","previouslyFormattedCitation":"[6]"},"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[6]</w:t>
      </w:r>
      <w:r w:rsidRPr="004E6CBE">
        <w:rPr>
          <w:w w:val="115"/>
          <w:sz w:val="16"/>
          <w:szCs w:val="16"/>
        </w:rPr>
        <w:fldChar w:fldCharType="end"/>
      </w:r>
      <w:r w:rsidRPr="004E6CBE">
        <w:rPr>
          <w:w w:val="115"/>
          <w:sz w:val="16"/>
          <w:szCs w:val="16"/>
          <w:lang w:val="id-ID"/>
        </w:rPr>
        <w:t xml:space="preserve">. Dengan menggunakan media secara bijak dan efektif dapat di pastikan bahwa media yang dipilih selaras dengan tujuan pembelajaran, sesuai usia, dan dapat diakses oleh semua siswa. Mengintegrasikan media audiovisual </w:t>
      </w:r>
      <w:r w:rsidRPr="004E6CBE">
        <w:rPr>
          <w:w w:val="115"/>
          <w:sz w:val="16"/>
          <w:szCs w:val="16"/>
          <w:lang w:val="id-ID"/>
        </w:rPr>
        <w:fldChar w:fldCharType="begin" w:fldLock="1"/>
      </w:r>
      <w:r w:rsidRPr="004E6CBE">
        <w:rPr>
          <w:w w:val="115"/>
          <w:sz w:val="16"/>
          <w:szCs w:val="16"/>
          <w:lang w:val="id-ID"/>
        </w:rPr>
        <w:instrText>ADDIN CSL_CITATION {"citationItems":[{"id":"ITEM-1","itemData":{"DOI":"10.26740/jdmp.v5n1.p46-57","abstract":"Penelitian ini bertujuan untuk mendeskripsikan dan menganalisis data tentang Strategi Pengelolaan Kelas Unggulan Dalam Meningkatkan Prestasi Belajar Siswa, faktor pendukung dan faktor penghambat dalam Strategi Pengelolaan Kelas Unggulan Dalam Meningkatkan Prestasi Belajar Siswa, dan Solusi dari hambatan yang terjadi dalam Strategi Pengelolaan Kelas Unggulan Dalam Meningkatkan Prestasi Belajar Siswa di SMPN 1 Turi Lamongan. Penelitian ini menggunakan jenis pendekatan kualitatif. Pengumpulan data dilakukan dengan menggunakan teknik wawancara, observasi, dan studi dokumentasi. Uji keabsahan data dilakukan melalui uji kredibilitas data yang meliputi triangulasi dan membercheck. Selanjutnya dilakukan Uji transferabilitas dan Uji dependabilitas. Teknik analisis data dilakukan dengan cara mengumpulkan data, kondensasi data, menyajikan data, serta verifikasi dan penegasan kesimpulan. Hasil penelitian Strategi pengelolaan kelas unggulan dalam meningkatkan prestasi belajar, maka diperlukan sebuah adanya strategi. SMPN 1 Turi Lamongan memiliki beberapa strategi untuk pengelolaan kelas unggulan dalam meningkatkan prestasi belajar siswa yaitu Membangun Kerjasama dengan Siswa dalam Pembelajaran, Menciptakan Iklim Pembelajaran yang Kondusif, Evaluasi Proses Belajar Mengajar. Dalam strategi pengelolaan kelas ada faktor yang mendukung antara lain: faktor kurikulum, sarana, guru, siswa,keluarga. Dalam strategi pengelolaan kelas akan ditemui berbagai faktor penghambat. Hambatan tersebut bisa datang dari guru sendiri, dari peserta didik, lingkungan keluarga ataupun karena faktor fasilitas. Solusi dalam mengatasi hambatan strategi pengelolaan kelas unggulan dalam meningkatkan prestasi belajar siswa adalah dengan cara memaksimalkan programnya,dan apabila ada faktor penghambat dari keluarga maka siswa perlu dibimbing dari keluarga, dan diperlukan kesadaran yang tinggi dari siswa akan hak dan kewajibannya.","author":[{"dropping-particle":"","family":"Wati","given":"Amalia Ratna Zakiah","non-dropping-particle":"","parse-names":false,"suffix":""},{"dropping-particle":"","family":"Trihantoyo","given":"Syunu","non-dropping-particle":"","parse-names":false,"suffix":""}],"container-title":"Jurnal Dinamika Manajemen Pendidikan","id":"ITEM-1","issue":"1","issued":{"date-parts":[["2020"]]},"page":"46","title":"Strategi Pengelolaan Kelas Unggulan Dalam Meningkatkan Prestasi Belajar Siswa","type":"article-journal","volume":"5"},"uris":["http://www.mendeley.com/documents/?uuid=8081925d-3775-4750-b491-d08391027bd5"]}],"mendeley":{"formattedCitation":"[7]","plainTextFormattedCitation":"[7]","previouslyFormattedCitation":"[7]"},"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[7]</w:t>
      </w:r>
      <w:r w:rsidRPr="004E6CBE">
        <w:rPr>
          <w:w w:val="115"/>
          <w:sz w:val="16"/>
          <w:szCs w:val="16"/>
        </w:rPr>
        <w:fldChar w:fldCharType="end"/>
      </w:r>
      <w:r w:rsidRPr="004E6CBE">
        <w:rPr>
          <w:w w:val="115"/>
          <w:sz w:val="16"/>
          <w:szCs w:val="16"/>
          <w:lang w:val="id-ID"/>
        </w:rPr>
        <w:t xml:space="preserve"> ke dalam praktik pengelolaan kelas, guru dapat membuat lingkungan belajar yang menarik sehingga memaksimalkan kemampuan belajar siswa.</w:t>
      </w:r>
    </w:p>
    <w:p w14:paraId="60A17F93"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Penelitian ini bertujuan mengetahui pelaksanaan pembelajaran menggunakan strategi manajemen kelas dalam menggunakan media audiovisual dan dampak media audiovisual dalam pembelajaran Ilmu Pengetahuan Alam (IPA) melibatkan peran guru dan siswa. Rumusan masalah dalam penelitian ini berfokus pada pengelolaan kelas dalam penggunaan media audiovisual serta pengaruh media audiovisual terhadap proses pembelajaran IPA.</w:t>
      </w:r>
    </w:p>
    <w:p w14:paraId="2EA820CA" w14:textId="77777777" w:rsidR="004E6CBE" w:rsidRPr="004E6CBE" w:rsidRDefault="004E6CBE" w:rsidP="004E6CBE">
      <w:pPr>
        <w:tabs>
          <w:tab w:val="left" w:pos="2970"/>
        </w:tabs>
        <w:jc w:val="both"/>
        <w:rPr>
          <w:b/>
          <w:w w:val="115"/>
          <w:sz w:val="16"/>
          <w:szCs w:val="16"/>
          <w:lang w:val="id-ID"/>
        </w:rPr>
      </w:pPr>
      <w:r w:rsidRPr="004E6CBE">
        <w:rPr>
          <w:b/>
          <w:w w:val="115"/>
          <w:sz w:val="16"/>
          <w:szCs w:val="16"/>
          <w:lang w:val="id-ID"/>
        </w:rPr>
        <w:t>II. Metode</w:t>
      </w:r>
    </w:p>
    <w:p w14:paraId="02FEBEED"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 xml:space="preserve">Penelitian ini menggunakan metode kualitatif yang menggunakan cara, tahapan, dan prosedur dari data dan informasi yang didapatkan dari narasumber sebagai pihak yang bisa memberikan jawaban terkait permasalahan yang dihadapi kemudian hasil tersebut akan dianalisis oleh peneliti </w:t>
      </w:r>
      <w:r w:rsidRPr="004E6CBE">
        <w:rPr>
          <w:w w:val="115"/>
          <w:sz w:val="16"/>
          <w:szCs w:val="16"/>
          <w:lang w:val="id-ID"/>
        </w:rPr>
        <w:fldChar w:fldCharType="begin" w:fldLock="1"/>
      </w:r>
      <w:r w:rsidRPr="004E6CBE">
        <w:rPr>
          <w:w w:val="115"/>
          <w:sz w:val="16"/>
          <w:szCs w:val="16"/>
          <w:lang w:val="id-ID"/>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287c2128-bf41-4a16-999e-fd1d7653ac7c"]}],"mendeley":{"formattedCitation":"[8]","plainTextFormattedCitation":"[8]","previouslyFormattedCitation":"[8]"},"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[8]</w:t>
      </w:r>
      <w:r w:rsidRPr="004E6CBE">
        <w:rPr>
          <w:w w:val="115"/>
          <w:sz w:val="16"/>
          <w:szCs w:val="16"/>
        </w:rPr>
        <w:fldChar w:fldCharType="end"/>
      </w:r>
      <w:r w:rsidRPr="004E6CBE">
        <w:rPr>
          <w:w w:val="115"/>
          <w:sz w:val="16"/>
          <w:szCs w:val="16"/>
          <w:lang w:val="id-ID"/>
        </w:rPr>
        <w:t xml:space="preserve"> </w:t>
      </w:r>
      <w:r w:rsidRPr="004E6CBE">
        <w:rPr>
          <w:w w:val="115"/>
          <w:sz w:val="16"/>
          <w:szCs w:val="16"/>
          <w:lang w:val="id-ID"/>
        </w:rPr>
        <w:fldChar w:fldCharType="begin" w:fldLock="1"/>
      </w:r>
      <w:r w:rsidRPr="004E6CBE">
        <w:rPr>
          <w:w w:val="115"/>
          <w:sz w:val="16"/>
          <w:szCs w:val="16"/>
          <w:lang w:val="id-ID"/>
        </w:rPr>
        <w:instrText>ADDIN CSL_CITATION {"citationItems":[{"id":"ITEM-1","itemData":{"ISSN":"2896-2910","abstract":"Penelitian bertujuan menemukan masalah, memecahkan masalah dan mengembangkan \npengetahuan baru. Penelitian dapat mengungkap kebenaran secara ilmiah dengan metode \npenelitian. Metode penelitian sebagai cara yang terencana, sistematis, ilmiah, dan rasional \nuntuk mengumpulkan fakta. Penelitian ini bertujuan untuk mengkaji secara mendalam \nberbagai pendekatan dalam penelitian ilmiah. Objek pembahasan penelitian adalah \npendekatan metode kualitatif, kuantitatif dan kombinasi (mix method). Metode penelitian yang \ndipilih oleh penulis adalah systematic literature review. Dalam penelitian ini, peneliti mengkaji \nsecara mendalam konsep dan penerapan berbagai pendekatan penelitian dalam berbagai \npenelitian ilmiah terdahulu. Bahan kajian penelitian adalah kajian teoritis dan hasil penelitian \nterdahulu dari buku, jurnal nasional dan jurnal internasional. Penulis menggunakan analisa \ndata dengan pendekatan kualitatif deskriptif. Hasil penelitian menunjukkan bahwa \npenggunaan metode dalam penelitian ilmiah telah mampu menemukan kebenaran dan \npengetahuan baru bagi pengembangan ilmu pengetahuan yang bermanfaat bagi kehidupan \nmanusia. Penggunaan metode penelitian mendorong pemecahan masalah secara \nkomprehensif dan holistik.","author":[{"dropping-particle":"","family":"Waruwu","given":"Marinu","non-dropping-particle":"","parse-names":false,"suffix":""}],"container-title":"Jurnal Pendidikan Tambusai ","id":"ITEM-1","issue":"1","issued":{"date-parts":[["2023"]]},"page":"2896-2910","title":"Pendekatan Penelitian Pendidikan: Metode Penelitian Kualitatif, Metode Penelitian Kuantitatif dan Metode Penelitian Kombinasi (Mixed Method)","type":"article-journal","volume":"7"},"uris":["http://www.mendeley.com/documents/?uuid=27bcb935-4e5f-41c9-85fe-ed3fa06b1872"]}],"mendeley":{"formattedCitation":"[9]","plainTextFormattedCitation":"[9]","previouslyFormattedCitation":"[9]"},"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[9]</w:t>
      </w:r>
      <w:r w:rsidRPr="004E6CBE">
        <w:rPr>
          <w:w w:val="115"/>
          <w:sz w:val="16"/>
          <w:szCs w:val="16"/>
        </w:rPr>
        <w:fldChar w:fldCharType="end"/>
      </w:r>
      <w:r w:rsidRPr="004E6CBE">
        <w:rPr>
          <w:w w:val="115"/>
          <w:sz w:val="16"/>
          <w:szCs w:val="16"/>
          <w:lang w:val="id-ID"/>
        </w:rPr>
        <w:t>. Penelitian ini dilakukan secara terstruktur</w:t>
      </w:r>
      <w:r w:rsidRPr="004E6CBE">
        <w:rPr>
          <w:w w:val="115"/>
          <w:sz w:val="16"/>
          <w:szCs w:val="16"/>
          <w:lang w:val="nb-NO"/>
        </w:rPr>
        <w:t xml:space="preserve"> </w:t>
      </w:r>
      <w:r w:rsidRPr="004E6CBE">
        <w:rPr>
          <w:w w:val="115"/>
          <w:sz w:val="16"/>
          <w:szCs w:val="16"/>
          <w:lang w:val="id-ID"/>
        </w:rPr>
        <w:t>menggunakan data primer dan s</w:t>
      </w:r>
      <w:r w:rsidRPr="004E6CBE">
        <w:rPr>
          <w:w w:val="115"/>
          <w:sz w:val="16"/>
          <w:szCs w:val="16"/>
          <w:lang w:val="nb-NO"/>
        </w:rPr>
        <w:t>e</w:t>
      </w:r>
      <w:r w:rsidRPr="004E6CBE">
        <w:rPr>
          <w:w w:val="115"/>
          <w:sz w:val="16"/>
          <w:szCs w:val="16"/>
          <w:lang w:val="id-ID"/>
        </w:rPr>
        <w:t xml:space="preserve">kunder. Di data primer </w:t>
      </w:r>
      <w:r w:rsidRPr="004E6CBE">
        <w:rPr>
          <w:w w:val="115"/>
          <w:sz w:val="16"/>
          <w:szCs w:val="16"/>
          <w:lang w:val="id-ID"/>
        </w:rPr>
        <w:fldChar w:fldCharType="begin" w:fldLock="1"/>
      </w:r>
      <w:r w:rsidRPr="004E6CBE">
        <w:rPr>
          <w:w w:val="115"/>
          <w:sz w:val="16"/>
          <w:szCs w:val="16"/>
          <w:lang w:val="id-ID"/>
        </w:rPr>
        <w:instrText>ADDIN CSL_CITATION {"citationItems":[{"id":"ITEM-1","itemData":{"DOI":"10.21070/2018/978-602-5914-19-5","ISBN":"9786025914195","abstract":"Puji Syukur kehadirat Allah SWT, akhirnya buku yang berjudul “Metode Penelitian dan Pengembangan” ini dapat terselesaikan. Buku ditulis dengan harapan dapat menjadi sumber belajar dan rujukan bagi para dosen, mahasiswa, dan guru dalam memahami dan mengaplikasikan metode penelitian pendidikan.Buku ini terdiri dari tujuh bab, yang membahas tentang tahapan teoritis dan praktis metode penelitian pengembangan. Masing-masing bab memiliki penekanan yang berbeda-beda. Setiap bab disusun secara sistematis untuk mempermudah pemahaman dan penerapan metode penelitian metode penelitian pendidikan.Dalam membaca buku ini, pembaca perlu membaca dari bagian awal sampai bagian akhir secara berurutan. Karena buku ini disusun berdasarkan urutan tahapan pemahaman secara teoritis dan praktis. Setelah membaca buku ini diharapkan bisa menerapkan metode penelitian pendidikan sesuai dengan problem dan kebutuhan yang ada dilapangan.","author":[{"dropping-particle":"","family":"Arifin","given":"Moch Bahak","non-dropping-particle":"","parse-names":false,"suffix":""}],"id":"ITEM-1","issued":{"date-parts":[["2018","5","5"]]},"title":"Buku Ajar Metodologi Penelitian Pendidikan","type":"book"},"uris":["http://www.mendeley.com/documents/?uuid=da9e9f17-43e1-4b4c-b1f5-b33b41c2b2b5"]}],"mendeley":{"formattedCitation":"[10]","plainTextFormattedCitation":"[10]","previouslyFormattedCitation":"[10]"},"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[10]</w:t>
      </w:r>
      <w:r w:rsidRPr="004E6CBE">
        <w:rPr>
          <w:w w:val="115"/>
          <w:sz w:val="16"/>
          <w:szCs w:val="16"/>
        </w:rPr>
        <w:fldChar w:fldCharType="end"/>
      </w:r>
      <w:r w:rsidRPr="004E6CBE">
        <w:rPr>
          <w:w w:val="115"/>
          <w:sz w:val="16"/>
          <w:szCs w:val="16"/>
          <w:lang w:val="id-ID"/>
        </w:rPr>
        <w:t xml:space="preserve"> memiliki hal khusus yang mana data tersebut dapat diperoleh melalui interaksi secara langsung dengan narasumber utama yang mana jenis data ini sangat membantu penulis untuk pembuatan penelitian ini dengan melakukan observasi.</w:t>
      </w:r>
    </w:p>
    <w:p w14:paraId="01EF3FE6"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 xml:space="preserve">Pada sumber data sekunder biasanya kerap di temui berbentuk buku, laporan, RPP, jurnal dan dokumentasi </w:t>
      </w:r>
      <w:r w:rsidRPr="004E6CBE">
        <w:rPr>
          <w:w w:val="115"/>
          <w:sz w:val="16"/>
          <w:szCs w:val="16"/>
          <w:lang w:val="id-ID"/>
        </w:rPr>
        <w:fldChar w:fldCharType="begin" w:fldLock="1"/>
      </w:r>
      <w:r w:rsidRPr="004E6CBE">
        <w:rPr>
          <w:w w:val="115"/>
          <w:sz w:val="16"/>
          <w:szCs w:val="16"/>
          <w:lang w:val="id-ID"/>
        </w:rPr>
        <w:instrText>ADDIN CSL_CITATION {"citationItems":[{"id":"ITEM-1","itemData":{"DOI":"10.21831/hum.v21i1","abstract":"Tujuan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 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akademisi.","author":[{"dropping-particle":"","family":"Rijal Fadli","given":"Muhammad","non-dropping-particle":"","parse-names":false,"suffix":""}],"id":"ITEM-1","issue":"1","issued":{"date-parts":[["2021"]]},"page":"33-54","title":"Memahami desain metode penelitian kualitatif","type":"article-journal","volume":"21"},"uris":["http://www.mendeley.com/documents/?uuid=1fe4aeae-ecf7-34d2-b7fd-9ab81d82d70e"]}],"mendeley":{"formattedCitation":"[11]","plainTextFormattedCitation":"[11]","previouslyFormattedCitation":"[11]"},"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[11]</w:t>
      </w:r>
      <w:r w:rsidRPr="004E6CBE">
        <w:rPr>
          <w:w w:val="115"/>
          <w:sz w:val="16"/>
          <w:szCs w:val="16"/>
        </w:rPr>
        <w:fldChar w:fldCharType="end"/>
      </w:r>
      <w:r w:rsidRPr="004E6CBE">
        <w:rPr>
          <w:w w:val="115"/>
          <w:sz w:val="16"/>
          <w:szCs w:val="16"/>
          <w:lang w:val="id-ID"/>
        </w:rPr>
        <w:t>. Teknik pengumpulan data menggunakan sumber data yang valid. Pada tahapan ini yang berisikan 1) Observasi, 2) Kuesioner, 3) Interview/Wawancara, dan 4) Dokumen/Dokumentasi. Berdasarkan proses untuk mendapatkan data masih dibagi kembali menjadi 3 yaitu</w:t>
      </w:r>
      <w:r w:rsidRPr="004E6CBE">
        <w:rPr>
          <w:w w:val="115"/>
          <w:sz w:val="16"/>
          <w:szCs w:val="16"/>
          <w:lang w:val="nb-NO"/>
        </w:rPr>
        <w:t xml:space="preserve"> berdasarkan</w:t>
      </w:r>
      <w:r w:rsidRPr="004E6CBE">
        <w:rPr>
          <w:w w:val="115"/>
          <w:sz w:val="16"/>
          <w:szCs w:val="16"/>
          <w:lang w:val="id-ID"/>
        </w:rPr>
        <w:t xml:space="preserve">, a) </w:t>
      </w:r>
      <w:r w:rsidRPr="004E6CBE">
        <w:rPr>
          <w:w w:val="115"/>
          <w:sz w:val="16"/>
          <w:szCs w:val="16"/>
          <w:lang w:val="nb-NO"/>
        </w:rPr>
        <w:t>Jenis</w:t>
      </w:r>
      <w:r w:rsidRPr="004E6CBE">
        <w:rPr>
          <w:w w:val="115"/>
          <w:sz w:val="16"/>
          <w:szCs w:val="16"/>
          <w:lang w:val="id-ID"/>
        </w:rPr>
        <w:t xml:space="preserve"> Penelitian, b) Sumber, c) </w:t>
      </w:r>
      <w:r w:rsidRPr="004E6CBE">
        <w:rPr>
          <w:w w:val="115"/>
          <w:sz w:val="16"/>
          <w:szCs w:val="16"/>
          <w:lang w:val="nb-NO"/>
        </w:rPr>
        <w:t>Konservasi</w:t>
      </w:r>
      <w:r w:rsidRPr="004E6CBE">
        <w:rPr>
          <w:w w:val="115"/>
          <w:sz w:val="16"/>
          <w:szCs w:val="16"/>
          <w:lang w:val="id-ID"/>
        </w:rPr>
        <w:t xml:space="preserve"> Data </w:t>
      </w:r>
      <w:r w:rsidRPr="004E6CBE">
        <w:rPr>
          <w:w w:val="115"/>
          <w:sz w:val="16"/>
          <w:szCs w:val="16"/>
          <w:lang w:val="id-ID"/>
        </w:rPr>
        <w:fldChar w:fldCharType="begin" w:fldLock="1"/>
      </w:r>
      <w:r w:rsidRPr="004E6CBE">
        <w:rPr>
          <w:w w:val="115"/>
          <w:sz w:val="16"/>
          <w:szCs w:val="16"/>
          <w:lang w:val="id-ID"/>
        </w:rPr>
        <w:instrText>ADDIN CSL_CITATION {"citationItems":[{"id":"ITEM-1","itemData":{"ISBN":"9780333227794","author":[{"dropping-particle":"","family":"Mamik","given":"","non-dropping-particle":"","parse-names":false,"suffix":""}],"container-title":"Angewandte Chemie International Edition, 6(11), 951–952.","edition":"1","editor":[{"dropping-particle":"","family":"Anwar","given":"M. Choiroel","non-dropping-particle":"","parse-names":false,"suffix":""}],"id":"ITEM-1","issue":"1","issued":{"date-parts":[["2014"]]},"number-of-pages":"1-318","publisher":"Zifatama Publisher","publisher-place":"Surabaya","title":"Metode Kualitatif","type":"book","volume":"3"},"uris":["http://www.mendeley.com/documents/?uuid=0e7f2439-afb7-49b4-adcf-4e9390608246"]}],"mendeley":{"formattedCitation":"[12]","plainTextFormattedCitation":"[12]","previouslyFormattedCitation":"[12]"},"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[12]</w:t>
      </w:r>
      <w:r w:rsidRPr="004E6CBE">
        <w:rPr>
          <w:w w:val="115"/>
          <w:sz w:val="16"/>
          <w:szCs w:val="16"/>
        </w:rPr>
        <w:fldChar w:fldCharType="end"/>
      </w:r>
      <w:r w:rsidRPr="004E6CBE">
        <w:rPr>
          <w:w w:val="115"/>
          <w:sz w:val="16"/>
          <w:szCs w:val="16"/>
          <w:lang w:val="nb-NO"/>
        </w:rPr>
        <w:t xml:space="preserve"> </w:t>
      </w:r>
      <w:r w:rsidRPr="004E6CBE">
        <w:rPr>
          <w:w w:val="115"/>
          <w:sz w:val="16"/>
          <w:szCs w:val="16"/>
          <w:lang w:val="id-ID"/>
        </w:rPr>
        <w:fldChar w:fldCharType="begin" w:fldLock="1"/>
      </w:r>
      <w:r w:rsidRPr="004E6CBE">
        <w:rPr>
          <w:w w:val="115"/>
          <w:sz w:val="16"/>
          <w:szCs w:val="16"/>
          <w:lang w:val="id-ID"/>
        </w:rPr>
        <w:instrText>ADDIN CSL_CITATION {"citationItems":[{"id":"ITEM-1","itemData":{"DOI":"10.33394/j-ps.v6i2.1020","ISSN":"2338-4530","abstract":"This study aimed to describe (1) the teachers understanding on the nature of science, (2) the application of the nature of science in teaching science, (3) the barriers ocoured during its implementation and (4) the solutions which was done to solve the learning problems. Designed as qualitative research, this closed to case study approach. This study in teaching learning process at the junior high school in SMP Negeri 1 Selong, SMP Negeri 1 Terara, and SMP Negeri 1 Masbagik. The data were collected trought observation, interview, questionnaires, and documentations. Triangulation is used to assess the credibility, truth, relevancy of the data and was done using Miles and Huberman intractive model of data analysis. The findings of the study showed (1) the teachers have low understanding about nature of science, (2) the teachers was seldom in applying the nature of science in learning process (25,0%), (3) the barriers found by the teachers was inapropriate of the subject materials with time managements, aspects of cognition oriented, students’ mental readiness and the teachers is not understanding of the nature of science, and (4) the teachers dominantly used discussion and speech methods than used inquiry methode in teaching learning process.","author":[{"dropping-particle":"","family":"Ali","given":"Lalu Usman","non-dropping-particle":"","parse-names":false,"suffix":""}],"container-title":"Prisma Sains : Jurnal Pengkajian Ilmu dan Pembelajaran Matematika dan IPA IKIP Mataram","id":"ITEM-1","issue":"2","issued":{"date-parts":[["2018"]]},"page":"103","title":"Pengelolaan Pembelajaran IPA Ditinjau Dari Hakikat Sains Pada SMP Di Kabupaten Lombok Timur","type":"article-journal","volume":"6"},"uris":["http://www.mendeley.com/documents/?uuid=b7bc372d-cb9c-49ae-b137-c1eb2d0a3d47"]}],"mendeley":{"formattedCitation":"[13]","plainTextFormattedCitation":"[13]","previouslyFormattedCitation":"[13]"},"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[13]</w:t>
      </w:r>
      <w:r w:rsidRPr="004E6CBE">
        <w:rPr>
          <w:w w:val="115"/>
          <w:sz w:val="16"/>
          <w:szCs w:val="16"/>
        </w:rPr>
        <w:fldChar w:fldCharType="end"/>
      </w:r>
      <w:r w:rsidRPr="004E6CBE">
        <w:rPr>
          <w:w w:val="115"/>
          <w:sz w:val="16"/>
          <w:szCs w:val="16"/>
          <w:lang w:val="id-ID"/>
        </w:rPr>
        <w:t>. Teknik analisis data merujuk pada proses pemrosesan data dan informasi yang diperoleh selama penelitian. Teknik ini berisiskan proses mencari dan menyusun data penelitan yang berdasarkan sumber data berupa 1) Interview, 2) Pengamatan, 3) Lembar kuesioner, dan 4) Dokumentasi yang mana akan diolah menjadi hasil deskriptif yang berbasarkan faktual.</w:t>
      </w:r>
    </w:p>
    <w:p w14:paraId="52731E11" w14:textId="77777777" w:rsidR="004E6CBE" w:rsidRPr="004E6CBE" w:rsidRDefault="004E6CBE" w:rsidP="004E6CBE">
      <w:pPr>
        <w:tabs>
          <w:tab w:val="left" w:pos="2970"/>
        </w:tabs>
        <w:jc w:val="both"/>
        <w:rPr>
          <w:w w:val="115"/>
          <w:sz w:val="16"/>
          <w:szCs w:val="16"/>
          <w:lang w:val="id-ID"/>
        </w:rPr>
      </w:pPr>
    </w:p>
    <w:p w14:paraId="255555E7" w14:textId="36D9032D" w:rsidR="004E6CBE" w:rsidRPr="004E6CBE" w:rsidRDefault="004E6CBE" w:rsidP="004E6CBE">
      <w:pPr>
        <w:tabs>
          <w:tab w:val="left" w:pos="2970"/>
        </w:tabs>
        <w:jc w:val="both"/>
        <w:rPr>
          <w:w w:val="115"/>
          <w:sz w:val="16"/>
          <w:szCs w:val="16"/>
          <w:lang w:val="id-ID"/>
        </w:rPr>
      </w:pPr>
      <w:r w:rsidRPr="004E6CBE">
        <w:rPr>
          <w:w w:val="115"/>
          <w:sz w:val="16"/>
          <w:szCs w:val="16"/>
          <w:lang w:val="id-ID"/>
        </w:rPr>
        <w:drawing>
          <wp:inline distT="0" distB="0" distL="0" distR="0" wp14:anchorId="204995A6" wp14:editId="1A9A91D3">
            <wp:extent cx="4305300" cy="1676400"/>
            <wp:effectExtent l="0" t="0" r="0" b="0"/>
            <wp:docPr id="194132269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05300" cy="1676400"/>
                    </a:xfrm>
                    <a:prstGeom prst="rect">
                      <a:avLst/>
                    </a:prstGeom>
                    <a:noFill/>
                    <a:ln>
                      <a:noFill/>
                    </a:ln>
                  </pic:spPr>
                </pic:pic>
              </a:graphicData>
            </a:graphic>
          </wp:inline>
        </w:drawing>
      </w:r>
    </w:p>
    <w:p w14:paraId="55CD480C" w14:textId="75A90B59" w:rsidR="004E6CBE" w:rsidRPr="004E6CBE" w:rsidRDefault="004E6CBE" w:rsidP="004E6CBE">
      <w:pPr>
        <w:tabs>
          <w:tab w:val="left" w:pos="2970"/>
        </w:tabs>
        <w:jc w:val="both"/>
        <w:rPr>
          <w:w w:val="115"/>
          <w:sz w:val="16"/>
          <w:szCs w:val="16"/>
          <w:lang w:val="id-ID"/>
        </w:rPr>
      </w:pPr>
      <w:r w:rsidRPr="004E6CBE">
        <w:rPr>
          <w:w w:val="115"/>
          <w:sz w:val="16"/>
          <w:szCs w:val="16"/>
          <w:lang w:val="id-ID"/>
        </w:rPr>
        <mc:AlternateContent>
          <mc:Choice Requires="wps">
            <w:drawing>
              <wp:anchor distT="0" distB="0" distL="114300" distR="114300" simplePos="0" relativeHeight="487593984" behindDoc="0" locked="0" layoutInCell="1" allowOverlap="1" wp14:anchorId="5DA00B98" wp14:editId="0CB778FC">
                <wp:simplePos x="0" y="0"/>
                <wp:positionH relativeFrom="column">
                  <wp:posOffset>338455</wp:posOffset>
                </wp:positionH>
                <wp:positionV relativeFrom="paragraph">
                  <wp:posOffset>30480</wp:posOffset>
                </wp:positionV>
                <wp:extent cx="5201285" cy="292735"/>
                <wp:effectExtent l="0" t="0" r="0" b="0"/>
                <wp:wrapNone/>
                <wp:docPr id="5193593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1285" cy="292735"/>
                        </a:xfrm>
                        <a:prstGeom prst="rect">
                          <a:avLst/>
                        </a:prstGeom>
                        <a:noFill/>
                        <a:ln w="6350">
                          <a:noFill/>
                        </a:ln>
                      </wps:spPr>
                      <wps:txbx>
                        <w:txbxContent>
                          <w:p w14:paraId="23A49462" w14:textId="77777777" w:rsidR="004E6CBE" w:rsidRDefault="004E6CBE" w:rsidP="004E6CBE">
                            <w:pPr>
                              <w:jc w:val="center"/>
                              <w:rPr>
                                <w:rFonts w:ascii="Alexon RR" w:hAnsi="Alexon RR"/>
                                <w:sz w:val="20"/>
                                <w:szCs w:val="20"/>
                              </w:rPr>
                            </w:pPr>
                            <w:r>
                              <w:rPr>
                                <w:rFonts w:ascii="Alexon RR" w:hAnsi="Alexon RR"/>
                                <w:sz w:val="20"/>
                                <w:szCs w:val="20"/>
                              </w:rPr>
                              <w:t xml:space="preserve">Gambar 2.1 Proses </w:t>
                            </w:r>
                            <w:proofErr w:type="spellStart"/>
                            <w:r>
                              <w:rPr>
                                <w:rFonts w:ascii="Alexon RR" w:hAnsi="Alexon RR"/>
                                <w:sz w:val="20"/>
                                <w:szCs w:val="20"/>
                              </w:rPr>
                              <w:t>Pengumpulan</w:t>
                            </w:r>
                            <w:proofErr w:type="spellEnd"/>
                            <w:r>
                              <w:rPr>
                                <w:rFonts w:ascii="Alexon RR" w:hAnsi="Alexon RR"/>
                                <w:sz w:val="20"/>
                                <w:szCs w:val="20"/>
                              </w:rPr>
                              <w:t xml:space="preserve"> Data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A00B98" id="Text Box 95" o:spid="_x0000_s1034" type="#_x0000_t202" style="position:absolute;left:0;text-align:left;margin-left:26.65pt;margin-top:2.4pt;width:409.55pt;height:23.05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" filled="f" stroked="f" strokeweight=".5pt">
                <v:textbox>
                  <w:txbxContent>
                    <w:p w14:paraId="23A49462" w14:textId="77777777" w:rsidR="004E6CBE" w:rsidRDefault="004E6CBE" w:rsidP="004E6CBE">
                      <w:pPr>
                        <w:jc w:val="center"/>
                        <w:rPr>
                          <w:rFonts w:ascii="Alexon RR" w:hAnsi="Alexon RR"/>
                          <w:sz w:val="20"/>
                          <w:szCs w:val="20"/>
                        </w:rPr>
                      </w:pPr>
                      <w:r>
                        <w:rPr>
                          <w:rFonts w:ascii="Alexon RR" w:hAnsi="Alexon RR"/>
                          <w:sz w:val="20"/>
                          <w:szCs w:val="20"/>
                        </w:rPr>
                        <w:t xml:space="preserve">Gambar 2.1 Proses </w:t>
                      </w:r>
                      <w:proofErr w:type="spellStart"/>
                      <w:r>
                        <w:rPr>
                          <w:rFonts w:ascii="Alexon RR" w:hAnsi="Alexon RR"/>
                          <w:sz w:val="20"/>
                          <w:szCs w:val="20"/>
                        </w:rPr>
                        <w:t>Pengumpulan</w:t>
                      </w:r>
                      <w:proofErr w:type="spellEnd"/>
                      <w:r>
                        <w:rPr>
                          <w:rFonts w:ascii="Alexon RR" w:hAnsi="Alexon RR"/>
                          <w:sz w:val="20"/>
                          <w:szCs w:val="20"/>
                        </w:rPr>
                        <w:t xml:space="preserve"> Data </w:t>
                      </w:r>
                    </w:p>
                  </w:txbxContent>
                </v:textbox>
              </v:shape>
            </w:pict>
          </mc:Fallback>
        </mc:AlternateContent>
      </w:r>
    </w:p>
    <w:p w14:paraId="3F51D8FD" w14:textId="77777777" w:rsidR="004E6CBE" w:rsidRPr="004E6CBE" w:rsidRDefault="004E6CBE" w:rsidP="004E6CBE">
      <w:pPr>
        <w:tabs>
          <w:tab w:val="left" w:pos="2970"/>
        </w:tabs>
        <w:jc w:val="both"/>
        <w:rPr>
          <w:b/>
          <w:bCs/>
          <w:w w:val="115"/>
          <w:sz w:val="16"/>
          <w:szCs w:val="16"/>
          <w:lang w:val="id-ID"/>
        </w:rPr>
      </w:pPr>
    </w:p>
    <w:p w14:paraId="41FE3994" w14:textId="77777777" w:rsidR="004E6CBE" w:rsidRPr="004E6CBE" w:rsidRDefault="004E6CBE" w:rsidP="004E6CBE">
      <w:pPr>
        <w:tabs>
          <w:tab w:val="left" w:pos="2970"/>
        </w:tabs>
        <w:jc w:val="both"/>
        <w:rPr>
          <w:b/>
          <w:w w:val="115"/>
          <w:sz w:val="16"/>
          <w:szCs w:val="16"/>
          <w:lang w:val="id-ID"/>
        </w:rPr>
      </w:pPr>
      <w:r w:rsidRPr="004E6CBE">
        <w:rPr>
          <w:b/>
          <w:w w:val="115"/>
          <w:sz w:val="16"/>
          <w:szCs w:val="16"/>
          <w:lang w:val="id-ID"/>
        </w:rPr>
        <w:t>III. Hasil dan Pembahasan</w:t>
      </w:r>
    </w:p>
    <w:p w14:paraId="50F3AA2C" w14:textId="77777777" w:rsidR="004E6CBE" w:rsidRPr="004E6CBE" w:rsidRDefault="004E6CBE" w:rsidP="004E6CBE">
      <w:pPr>
        <w:tabs>
          <w:tab w:val="left" w:pos="2970"/>
        </w:tabs>
        <w:jc w:val="both"/>
        <w:rPr>
          <w:b/>
          <w:bCs/>
          <w:w w:val="115"/>
          <w:sz w:val="16"/>
          <w:szCs w:val="16"/>
          <w:lang w:val="id-ID"/>
        </w:rPr>
      </w:pPr>
      <w:r w:rsidRPr="004E6CBE">
        <w:rPr>
          <w:b/>
          <w:bCs/>
          <w:w w:val="115"/>
          <w:sz w:val="16"/>
          <w:szCs w:val="16"/>
          <w:lang w:val="id-ID"/>
        </w:rPr>
        <w:t xml:space="preserve">Manajemen Kelas Dalam Pemanfataan </w:t>
      </w:r>
      <w:r w:rsidRPr="004E6CBE">
        <w:rPr>
          <w:b/>
          <w:bCs/>
          <w:w w:val="115"/>
          <w:sz w:val="16"/>
          <w:szCs w:val="16"/>
        </w:rPr>
        <w:t>M</w:t>
      </w:r>
      <w:r w:rsidRPr="004E6CBE">
        <w:rPr>
          <w:b/>
          <w:bCs/>
          <w:w w:val="115"/>
          <w:sz w:val="16"/>
          <w:szCs w:val="16"/>
          <w:lang w:val="id-ID"/>
        </w:rPr>
        <w:t>edia Audiovisual</w:t>
      </w:r>
    </w:p>
    <w:p w14:paraId="2ED437CC" w14:textId="77777777" w:rsidR="004E6CBE" w:rsidRPr="004E6CBE" w:rsidRDefault="004E6CBE" w:rsidP="004E6CBE">
      <w:pPr>
        <w:tabs>
          <w:tab w:val="left" w:pos="2970"/>
        </w:tabs>
        <w:jc w:val="both"/>
        <w:rPr>
          <w:w w:val="115"/>
          <w:sz w:val="16"/>
          <w:szCs w:val="16"/>
          <w:lang w:val="en-ID"/>
        </w:rPr>
      </w:pPr>
      <w:r w:rsidRPr="004E6CBE">
        <w:rPr>
          <w:w w:val="115"/>
          <w:sz w:val="16"/>
          <w:szCs w:val="16"/>
          <w:lang w:val="id-ID"/>
        </w:rPr>
        <w:t xml:space="preserve">Media audio visual merupakan serangkaian kegiatan dalam penyampaian informasi yang memiliki gambar dan pita suara melalui suatu alat yaitu Audiovisual memiliki fungsi memberikan pengalaman yang bermanfaat bagi setiap orang dan memperluas pengetahuan mereka </w:t>
      </w:r>
      <w:r w:rsidRPr="004E6CBE">
        <w:rPr>
          <w:w w:val="115"/>
          <w:sz w:val="16"/>
          <w:szCs w:val="16"/>
          <w:lang w:val="en-ID"/>
        </w:rPr>
        <w:fldChar w:fldCharType="begin" w:fldLock="1"/>
      </w:r>
      <w:r w:rsidRPr="004E6CBE">
        <w:rPr>
          <w:w w:val="115"/>
          <w:sz w:val="16"/>
          <w:szCs w:val="16"/>
          <w:lang w:val="id-ID"/>
        </w:rPr>
        <w:instrText>ADDIN CSL_CITATION {"citationItems":[{"id":"ITEM-1","itemData":{"DOI":"10.30872/diglosia.v3i4.146","ISSN":"2615-725X","abstract":"The purpose of this study was to develop an audio-visual media design in learning to write narrative text using the Contextual Teaching and Learning model and to determine the feasibility of audio-visual media designed for learning in junior high schools. This development is expected to help teachers in the learning process and attract students to participate in learning to write narrative paragraphs actively. This development research uses a qualitative approach with a development model, according to Alessi and Trollip (2001). Initial data were obtained for needs analysis before developing instructional media. Meanwhile, the data validated by design experts, linguists, and material experts are used to determine the feasibility of the media that has been developed. The data collection was done by using a questionnaire method. Development is carried out in three stages, namely planning, design, and development. The results of the due diligence of the three experts are as follows. The results of the media expert's feasibility test got a score of 40 with a percentage of 90.91%, so it was categorized as very feasible. The linguist gave a feasibility test score of 22 with a percentage of 91.67% and was categorized as very feasible. The feasibility test of the material expert scored 42 with a percentage of 87.5% and was categorized as very feasible. Based on these results, it can be concluded that the developed audio-visual media has met the very feasible criteria.","author":[{"dropping-particle":"","family":"Arifin","given":"M. Bahri","non-dropping-particle":"","parse-names":false,"suffix":""},{"dropping-particle":"","family":"Wardani","given":"Yulinda Ari","non-dropping-particle":"","parse-names":false,"suffix":""}],"container-title":"Diglosia: Jurnal Kajian Bahasa, Sastra, dan Pengajarannya","id":"ITEM-1","issue":"4","issued":{"date-parts":[["2020"]]},"page":"373-384","title":"Pengembangan Media Audio Visual Menggunakan Contextual Teaching and Learning (CTL) dalam Pembelajaran Menulis Paragraf Narasi pada Siswa Kelas VII SMP","type":"article-journal","volume":"3"},"uris":["http://www.mendeley.com/documents/?uuid=278a4c28-83fa-41c3-bfc4-1a73cd0cce41"]}],"mendeley":{"formattedCitation":"[14]","plainTextFormattedCitation":"[14]","previouslyFormattedCitation":"[14]"},"properties":{"noteIndex":0},"schema":"https://github.com/citation-style-language/schema/raw/master/csl-citation.json"}</w:instrText>
      </w:r>
      <w:r w:rsidRPr="004E6CBE">
        <w:rPr>
          <w:w w:val="115"/>
          <w:sz w:val="16"/>
          <w:szCs w:val="16"/>
          <w:lang w:val="en-ID"/>
        </w:rPr>
        <w:fldChar w:fldCharType="separate"/>
      </w:r>
      <w:r w:rsidRPr="004E6CBE">
        <w:rPr>
          <w:w w:val="115"/>
          <w:sz w:val="16"/>
          <w:szCs w:val="16"/>
          <w:lang w:val="id-ID"/>
        </w:rPr>
        <w:t>[14]</w:t>
      </w:r>
      <w:r w:rsidRPr="004E6CBE">
        <w:rPr>
          <w:w w:val="115"/>
          <w:sz w:val="16"/>
          <w:szCs w:val="16"/>
        </w:rPr>
        <w:fldChar w:fldCharType="end"/>
      </w:r>
      <w:r w:rsidRPr="004E6CBE">
        <w:rPr>
          <w:w w:val="115"/>
          <w:sz w:val="16"/>
          <w:szCs w:val="16"/>
          <w:lang w:val="id-ID"/>
        </w:rPr>
        <w:t xml:space="preserve"> </w:t>
      </w:r>
      <w:r w:rsidRPr="004E6CBE">
        <w:rPr>
          <w:w w:val="115"/>
          <w:sz w:val="16"/>
          <w:szCs w:val="16"/>
          <w:lang w:val="en-ID"/>
        </w:rPr>
        <w:fldChar w:fldCharType="begin" w:fldLock="1"/>
      </w:r>
      <w:r w:rsidRPr="004E6CBE">
        <w:rPr>
          <w:w w:val="115"/>
          <w:sz w:val="16"/>
          <w:szCs w:val="16"/>
          <w:lang w:val="id-ID"/>
        </w:rPr>
        <w:instrText>ADDIN CSL_CITATION {"citationItems":[{"id":"ITEM-1","itemData":{"DOI":"10.24036/jippsd.v7i1.120545","ISSN":"2622-5069","abstract":"This research is motivated by low student learning ou</w:instrText>
      </w:r>
      <w:r w:rsidRPr="004E6CBE">
        <w:rPr>
          <w:w w:val="115"/>
          <w:sz w:val="16"/>
          <w:szCs w:val="16"/>
          <w:lang w:val="en-ID"/>
        </w:rPr>
        <w:instrText>tcomes. This is because some teachers consider this learning media to be less important, and still use conventional learning media. This study aims to describe the use of interactive PowerPoint media on the learning outcomes of elementary school students. The research method used is Systematic Literature Review (SLR) with the following procedures: (1) Formulate research questions (problem formulation) related to the title; (2) Conduct a search for journal data/Literature Systematic Review (enter keywords into the journal search database); (3) Conduct screening and selection for research journals that are following research problems; (4) The data used is then analyzed; (5) Conducts a critical review of the journals used to see the suitability of the relevant journal criteria; (6) The data has been analyzed, then concluded so that be a conclusion regarding SLR; and (7) Make a final report of the SLR research. The sample for the analysis is 9 published journal articles published in the 2013-2022 range. Based on the classification of journal articles divided into, the research method is 6 Classroom Action Research (PTK) journals and 3 Experimental journals, then based on the lower-class and upper-class categories, and based on subject analysis. It can be concluded that the use of interactive PowerPoint media can improve student learning outcomes in teaching and learning activities, help eliminate boredom, and motivate student learning.","author":[{"dropping-particle":"","family":"Budianti","given":"Yudi","non-dropping-particle":"","parse-names":false,"suffix":""},{"dropping-particle":"","family":"Rikmasari","given":"Rima","non-dropping-particle":"","parse-names":false,"suffix":""},{"dropping-particle":"","family":"Oktaviani","given":"Dita Aditya","non-dropping-particle":"","parse-names":false,"suffix":""}],"container-title":"Jurnal Inovasi Pendidikan dan Pembelajaran Sekolah Dasar","id":"ITEM-1","issue":"1","issued":{"date-parts":[["2023"]]},"page":"127","title":"Penggunaan Media Powerpoint Interaktif Untuk Meningkatkan Hasil Belajar Siswa Sekolah Dasar","type":"article-journal","volume":"7"},"uris":["http://www.mendeley.com/documents/?uuid=7f7453e5-23c0-4b77-9dd8-a4b49c5cc0df"]}],"mendeley":{"formattedCitation":"[15]","plainTextFormattedCitation":"[15]","previouslyFormattedCitation":"[15]"},"properties":{"noteIndex":0},"schema":"https://github.com/citation-style-language/schema/raw/master/csl-citation.json"}</w:instrText>
      </w:r>
      <w:r w:rsidRPr="004E6CBE">
        <w:rPr>
          <w:w w:val="115"/>
          <w:sz w:val="16"/>
          <w:szCs w:val="16"/>
          <w:lang w:val="en-ID"/>
        </w:rPr>
        <w:fldChar w:fldCharType="separate"/>
      </w:r>
      <w:r w:rsidRPr="004E6CBE">
        <w:rPr>
          <w:w w:val="115"/>
          <w:sz w:val="16"/>
          <w:szCs w:val="16"/>
          <w:lang w:val="en-ID"/>
        </w:rPr>
        <w:t>[15]</w:t>
      </w:r>
      <w:r w:rsidRPr="004E6CBE">
        <w:rPr>
          <w:w w:val="115"/>
          <w:sz w:val="16"/>
          <w:szCs w:val="16"/>
        </w:rPr>
        <w:fldChar w:fldCharType="end"/>
      </w:r>
      <w:r w:rsidRPr="004E6CBE">
        <w:rPr>
          <w:w w:val="115"/>
          <w:sz w:val="16"/>
          <w:szCs w:val="16"/>
          <w:lang w:val="en-ID"/>
        </w:rPr>
        <w:t xml:space="preserve">. Media audio visual juga </w:t>
      </w:r>
      <w:proofErr w:type="spellStart"/>
      <w:r w:rsidRPr="004E6CBE">
        <w:rPr>
          <w:w w:val="115"/>
          <w:sz w:val="16"/>
          <w:szCs w:val="16"/>
          <w:lang w:val="en-ID"/>
        </w:rPr>
        <w:t>dapat</w:t>
      </w:r>
      <w:proofErr w:type="spellEnd"/>
      <w:r w:rsidRPr="004E6CBE">
        <w:rPr>
          <w:w w:val="115"/>
          <w:sz w:val="16"/>
          <w:szCs w:val="16"/>
          <w:lang w:val="en-ID"/>
        </w:rPr>
        <w:t xml:space="preserve"> </w:t>
      </w:r>
      <w:proofErr w:type="spellStart"/>
      <w:r w:rsidRPr="004E6CBE">
        <w:rPr>
          <w:w w:val="115"/>
          <w:sz w:val="16"/>
          <w:szCs w:val="16"/>
          <w:lang w:val="en-ID"/>
        </w:rPr>
        <w:t>digunakan</w:t>
      </w:r>
      <w:proofErr w:type="spellEnd"/>
      <w:r w:rsidRPr="004E6CBE">
        <w:rPr>
          <w:w w:val="115"/>
          <w:sz w:val="16"/>
          <w:szCs w:val="16"/>
          <w:lang w:val="en-ID"/>
        </w:rPr>
        <w:t xml:space="preserve"> </w:t>
      </w:r>
      <w:proofErr w:type="spellStart"/>
      <w:r w:rsidRPr="004E6CBE">
        <w:rPr>
          <w:w w:val="115"/>
          <w:sz w:val="16"/>
          <w:szCs w:val="16"/>
          <w:lang w:val="en-ID"/>
        </w:rPr>
        <w:t>sebagai</w:t>
      </w:r>
      <w:proofErr w:type="spellEnd"/>
      <w:r w:rsidRPr="004E6CBE">
        <w:rPr>
          <w:w w:val="115"/>
          <w:sz w:val="16"/>
          <w:szCs w:val="16"/>
          <w:lang w:val="en-ID"/>
        </w:rPr>
        <w:t xml:space="preserve"> </w:t>
      </w:r>
      <w:proofErr w:type="spellStart"/>
      <w:r w:rsidRPr="004E6CBE">
        <w:rPr>
          <w:w w:val="115"/>
          <w:sz w:val="16"/>
          <w:szCs w:val="16"/>
          <w:lang w:val="en-ID"/>
        </w:rPr>
        <w:t>sarana</w:t>
      </w:r>
      <w:proofErr w:type="spellEnd"/>
      <w:r w:rsidRPr="004E6CBE">
        <w:rPr>
          <w:w w:val="115"/>
          <w:sz w:val="16"/>
          <w:szCs w:val="16"/>
          <w:lang w:val="en-ID"/>
        </w:rPr>
        <w:t xml:space="preserve"> </w:t>
      </w:r>
      <w:proofErr w:type="spellStart"/>
      <w:r w:rsidRPr="004E6CBE">
        <w:rPr>
          <w:w w:val="115"/>
          <w:sz w:val="16"/>
          <w:szCs w:val="16"/>
          <w:lang w:val="en-ID"/>
        </w:rPr>
        <w:t>untuk</w:t>
      </w:r>
      <w:proofErr w:type="spellEnd"/>
      <w:r w:rsidRPr="004E6CBE">
        <w:rPr>
          <w:w w:val="115"/>
          <w:sz w:val="16"/>
          <w:szCs w:val="16"/>
          <w:lang w:val="en-ID"/>
        </w:rPr>
        <w:t xml:space="preserve"> </w:t>
      </w:r>
      <w:proofErr w:type="spellStart"/>
      <w:r w:rsidRPr="004E6CBE">
        <w:rPr>
          <w:w w:val="115"/>
          <w:sz w:val="16"/>
          <w:szCs w:val="16"/>
          <w:lang w:val="en-ID"/>
        </w:rPr>
        <w:t>menyampaikan</w:t>
      </w:r>
      <w:proofErr w:type="spellEnd"/>
      <w:r w:rsidRPr="004E6CBE">
        <w:rPr>
          <w:w w:val="115"/>
          <w:sz w:val="16"/>
          <w:szCs w:val="16"/>
          <w:lang w:val="en-ID"/>
        </w:rPr>
        <w:t xml:space="preserve"> </w:t>
      </w:r>
      <w:proofErr w:type="spellStart"/>
      <w:r w:rsidRPr="004E6CBE">
        <w:rPr>
          <w:w w:val="115"/>
          <w:sz w:val="16"/>
          <w:szCs w:val="16"/>
          <w:lang w:val="en-ID"/>
        </w:rPr>
        <w:t>kepada</w:t>
      </w:r>
      <w:proofErr w:type="spellEnd"/>
      <w:r w:rsidRPr="004E6CBE">
        <w:rPr>
          <w:w w:val="115"/>
          <w:sz w:val="16"/>
          <w:szCs w:val="16"/>
          <w:lang w:val="en-ID"/>
        </w:rPr>
        <w:t xml:space="preserve"> </w:t>
      </w:r>
      <w:proofErr w:type="spellStart"/>
      <w:r w:rsidRPr="004E6CBE">
        <w:rPr>
          <w:w w:val="115"/>
          <w:sz w:val="16"/>
          <w:szCs w:val="16"/>
          <w:lang w:val="en-ID"/>
        </w:rPr>
        <w:t>seseorang</w:t>
      </w:r>
      <w:proofErr w:type="spellEnd"/>
      <w:r w:rsidRPr="004E6CBE">
        <w:rPr>
          <w:w w:val="115"/>
          <w:sz w:val="16"/>
          <w:szCs w:val="16"/>
          <w:lang w:val="en-ID"/>
        </w:rPr>
        <w:t xml:space="preserve"> </w:t>
      </w:r>
      <w:proofErr w:type="spellStart"/>
      <w:r w:rsidRPr="004E6CBE">
        <w:rPr>
          <w:w w:val="115"/>
          <w:sz w:val="16"/>
          <w:szCs w:val="16"/>
          <w:lang w:val="en-ID"/>
        </w:rPr>
        <w:t>untuk</w:t>
      </w:r>
      <w:proofErr w:type="spellEnd"/>
      <w:r w:rsidRPr="004E6CBE">
        <w:rPr>
          <w:w w:val="115"/>
          <w:sz w:val="16"/>
          <w:szCs w:val="16"/>
          <w:lang w:val="en-ID"/>
        </w:rPr>
        <w:t xml:space="preserve"> </w:t>
      </w:r>
      <w:proofErr w:type="spellStart"/>
      <w:r w:rsidRPr="004E6CBE">
        <w:rPr>
          <w:w w:val="115"/>
          <w:sz w:val="16"/>
          <w:szCs w:val="16"/>
          <w:lang w:val="en-ID"/>
        </w:rPr>
        <w:t>berpikir</w:t>
      </w:r>
      <w:proofErr w:type="spellEnd"/>
      <w:r w:rsidRPr="004E6CBE">
        <w:rPr>
          <w:w w:val="115"/>
          <w:sz w:val="16"/>
          <w:szCs w:val="16"/>
          <w:lang w:val="en-ID"/>
        </w:rPr>
        <w:t xml:space="preserve"> </w:t>
      </w:r>
      <w:proofErr w:type="spellStart"/>
      <w:r w:rsidRPr="004E6CBE">
        <w:rPr>
          <w:w w:val="115"/>
          <w:sz w:val="16"/>
          <w:szCs w:val="16"/>
          <w:lang w:val="en-ID"/>
        </w:rPr>
        <w:t>kreatif</w:t>
      </w:r>
      <w:proofErr w:type="spellEnd"/>
      <w:r w:rsidRPr="004E6CBE">
        <w:rPr>
          <w:w w:val="115"/>
          <w:sz w:val="16"/>
          <w:szCs w:val="16"/>
          <w:lang w:val="en-ID"/>
        </w:rPr>
        <w:t xml:space="preserve"> dan </w:t>
      </w:r>
      <w:proofErr w:type="spellStart"/>
      <w:r w:rsidRPr="004E6CBE">
        <w:rPr>
          <w:w w:val="115"/>
          <w:sz w:val="16"/>
          <w:szCs w:val="16"/>
          <w:lang w:val="en-ID"/>
        </w:rPr>
        <w:t>kritis</w:t>
      </w:r>
      <w:proofErr w:type="spellEnd"/>
      <w:r w:rsidRPr="004E6CBE">
        <w:rPr>
          <w:w w:val="115"/>
          <w:sz w:val="16"/>
          <w:szCs w:val="16"/>
          <w:lang w:val="en-ID"/>
        </w:rPr>
        <w:t>.</w:t>
      </w:r>
    </w:p>
    <w:p w14:paraId="1E6D5079"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 xml:space="preserve">Suasana kelas pada saat pembelajaran IPA sangat di nantikan oleh para siswa dikarenakan menggunakan media audiovisual yang bersumber dari video dan media sosial. Dengan beberapa sumber tersebut dapat memberikan informasi secara luas dalam proses pembelajaran. Di MI Hasanuddin Tebel kelas 4A-2 yang dipilih oleh peneliti untuk mengambil subjek </w:t>
      </w:r>
      <w:r w:rsidRPr="004E6CBE">
        <w:rPr>
          <w:w w:val="115"/>
          <w:sz w:val="16"/>
          <w:szCs w:val="16"/>
          <w:lang w:val="id-ID"/>
        </w:rPr>
        <w:lastRenderedPageBreak/>
        <w:t xml:space="preserve">penelitian data, ketika pembelajaran IPA berlangsung, guru menggunakan media Audiovisual berupa PPT dan video Youtube, mengenai proses terjadinya fotosintesis dan bagian-bagian tumbuhan. Dalam pembelajran IPA yang menggunakan materi PPT pada layar proyektor dapat dimengerti dan dipahami siswa dengan cara mendengar dan melihat penjelasan pada layar yang ditampilkan. </w:t>
      </w:r>
    </w:p>
    <w:p w14:paraId="62B4F0BF"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 xml:space="preserve">Proses kegiatan belajar IPA di kelas 4A-2 dilaksanakan tiap 50 menit pada hari senin dan jumat sebagian besar media yang digunakan adalah media ajar berupa Modul ajar, PPT, Video dan praktik mengamati lingkungan sekitar. Pembelajaran ini menggunakan sistem </w:t>
      </w:r>
      <w:r w:rsidRPr="004E6CBE">
        <w:rPr>
          <w:i/>
          <w:iCs/>
          <w:w w:val="115"/>
          <w:sz w:val="16"/>
          <w:szCs w:val="16"/>
          <w:lang w:val="id-ID"/>
        </w:rPr>
        <w:t xml:space="preserve">Drill and Field Work Method </w:t>
      </w:r>
      <w:r w:rsidRPr="004E6CBE">
        <w:rPr>
          <w:i/>
          <w:iCs/>
          <w:w w:val="115"/>
          <w:sz w:val="16"/>
          <w:szCs w:val="16"/>
        </w:rPr>
        <w:fldChar w:fldCharType="begin" w:fldLock="1"/>
      </w:r>
      <w:r w:rsidRPr="004E6CBE">
        <w:rPr>
          <w:i/>
          <w:iCs/>
          <w:w w:val="115"/>
          <w:sz w:val="16"/>
          <w:szCs w:val="16"/>
          <w:lang w:val="id-ID"/>
        </w:rPr>
        <w:instrText>ADDIN CSL_CITATION {"citationItems":[{"id":"ITEM-1","itemData":{"DOI":"10.32585/edudikara.v6i1.225","ISSN":"2541-0261","abstract":"Tujuan penelitian ini dilaksanakan dalam  rangka untuk meningkatkan kemampuan dan aktifitas peserta didik dalam menerima pembelajaran Simulasi dan Komunikasi Digitaldi. Jenis penelitian ini adalah Penelitian Tinadakan Kelas. Kegiatan penelitian ini dilakukan dalam dua siklus. Pada siklus I siswa hanya diberikan simulasi dan pertanyaan, sementara pada siklus II diberikan Instrumen instrumen metode Drill and Practice. Capaian dari penelitian ini diantaranya peningkatan kinerja guru dari 76,5% siklus I menjadi 84 % pada akhir siklus ke II peningktanj lainnya terjadi pada keaktipan peserta didik mengalami peningkatan dari 65,5% pada siklus I menjadi 85.5% pada siklus II. Sementara capaian kompetensi ketrampilan mengalami peningkatan dari 73,78% pada siklus I menjadi 80,78% pada akhir siklus ke II. Peningkatan ini tentu dikarenakan adnya perbaikan perbaikan selama proses pembelajaran oleh guru dan kolabolator selama dua siklus. Berdasarkan Penilitian Tindakan Kelas yang telah dilakukan dapat disimpulkan penerapan metode Drill and Practice ini mampu meningkatkan keaktifan dan prestasi belajar mata pelajaran simulasi dan komunikasi Digital.\r  \r  ","author":[{"dropping-particle":"","family":"Susanti","given":"Lina Dwi","non-dropping-particle":"","parse-names":false,"suffix":""}],"container-title":"Edudikara: Jurnal Pendidikan dan Pembelajaran","id":"ITEM-1","issue":"1","issued":{"date-parts":[["2021"]]},"page":"10-16","title":"Penerapan Metode Drill and Practice untuk Meningkatkan Keaktifan dan Prestasi Belajar Mata Pelajaran Simulasi dan Komunikasi Digital","type":"article-journal","volume":"6"},"uris":["http://www.mendeley.com/documents/?uuid=56158d03-41c7-400d-9195-543f03097ddd"]}],"mendeley":{"formattedCitation":"[16]","plainTextFormattedCitation":"[16]","previouslyFormattedCitation":"[16]"},"properties":{"noteIndex":0},"schema":"https://github.com/citation-style-language/schema/raw/master/csl-citation.json"}</w:instrText>
      </w:r>
      <w:r w:rsidRPr="004E6CBE">
        <w:rPr>
          <w:i/>
          <w:iCs/>
          <w:w w:val="115"/>
          <w:sz w:val="16"/>
          <w:szCs w:val="16"/>
        </w:rPr>
        <w:fldChar w:fldCharType="separate"/>
      </w:r>
      <w:r w:rsidRPr="004E6CBE">
        <w:rPr>
          <w:iCs/>
          <w:w w:val="115"/>
          <w:sz w:val="16"/>
          <w:szCs w:val="16"/>
          <w:lang w:val="id-ID"/>
        </w:rPr>
        <w:t>[16]</w:t>
      </w:r>
      <w:r w:rsidRPr="004E6CBE">
        <w:rPr>
          <w:w w:val="115"/>
          <w:sz w:val="16"/>
          <w:szCs w:val="16"/>
        </w:rPr>
        <w:fldChar w:fldCharType="end"/>
      </w:r>
      <w:r w:rsidRPr="004E6CBE">
        <w:rPr>
          <w:w w:val="115"/>
          <w:sz w:val="16"/>
          <w:szCs w:val="16"/>
          <w:lang w:val="id-ID"/>
        </w:rPr>
        <w:t xml:space="preserve"> dimana para siswa diarahkan untuk berkelompok dan mendengarkan penjelasan guru mengenai proses fotosintesis pada tumbuhan di layar Lcd Proyektor, kemudian mengamati proses terjadinya fotosintesis dengan media selembar daun dan segelas air. Dalam proses pengamatan ini media audiovisual sangat membantu siswa dalam berlatih dan mempratikan proses terjadinya fotosintesis pada daun. Setelah pengamatan media praktik siswa diarahkan untuk mengerjakan tugas dan mencari tahu seberapa paham siswa tersebut dengan materi yang dipelajari. </w:t>
      </w:r>
    </w:p>
    <w:p w14:paraId="5284B178" w14:textId="77777777" w:rsidR="004E6CBE" w:rsidRPr="004E6CBE" w:rsidRDefault="004E6CBE" w:rsidP="004E6CBE">
      <w:pPr>
        <w:tabs>
          <w:tab w:val="left" w:pos="2970"/>
        </w:tabs>
        <w:jc w:val="both"/>
        <w:rPr>
          <w:w w:val="115"/>
          <w:sz w:val="16"/>
          <w:szCs w:val="16"/>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tblGrid>
      <w:tr w:rsidR="004E6CBE" w:rsidRPr="004E6CBE" w14:paraId="5774BD62" w14:textId="77777777">
        <w:trPr>
          <w:trHeight w:val="1070"/>
          <w:jc w:val="center"/>
        </w:trPr>
        <w:tc>
          <w:tcPr>
            <w:tcW w:w="4806" w:type="dxa"/>
            <w:vAlign w:val="center"/>
            <w:hideMark/>
          </w:tcPr>
          <w:p w14:paraId="47991984" w14:textId="5705B455" w:rsidR="004E6CBE" w:rsidRPr="004E6CBE" w:rsidRDefault="004E6CBE" w:rsidP="004E6CBE">
            <w:pPr>
              <w:tabs>
                <w:tab w:val="left" w:pos="2970"/>
              </w:tabs>
              <w:jc w:val="both"/>
              <w:rPr>
                <w:w w:val="115"/>
                <w:sz w:val="16"/>
                <w:szCs w:val="16"/>
                <w:lang w:val="en-ID"/>
              </w:rPr>
            </w:pPr>
            <w:r w:rsidRPr="004E6CBE">
              <w:rPr>
                <w:w w:val="115"/>
                <w:sz w:val="16"/>
                <w:szCs w:val="16"/>
                <w:lang w:val="en-ID"/>
              </w:rPr>
              <w:drawing>
                <wp:inline distT="0" distB="0" distL="0" distR="0" wp14:anchorId="41FED17A" wp14:editId="58D0A2E3">
                  <wp:extent cx="2905125" cy="1762125"/>
                  <wp:effectExtent l="0" t="0" r="9525" b="9525"/>
                  <wp:docPr id="71306146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l="16776" t="3963" r="20308" b="13464"/>
                          <a:stretch>
                            <a:fillRect/>
                          </a:stretch>
                        </pic:blipFill>
                        <pic:spPr bwMode="auto">
                          <a:xfrm>
                            <a:off x="0" y="0"/>
                            <a:ext cx="2905125" cy="1762125"/>
                          </a:xfrm>
                          <a:prstGeom prst="rect">
                            <a:avLst/>
                          </a:prstGeom>
                          <a:noFill/>
                          <a:ln>
                            <a:noFill/>
                          </a:ln>
                        </pic:spPr>
                      </pic:pic>
                    </a:graphicData>
                  </a:graphic>
                </wp:inline>
              </w:drawing>
            </w:r>
          </w:p>
        </w:tc>
      </w:tr>
      <w:tr w:rsidR="004E6CBE" w:rsidRPr="004E6CBE" w14:paraId="6C1557A3" w14:textId="77777777">
        <w:trPr>
          <w:trHeight w:val="590"/>
          <w:jc w:val="center"/>
        </w:trPr>
        <w:tc>
          <w:tcPr>
            <w:tcW w:w="4806" w:type="dxa"/>
            <w:vAlign w:val="center"/>
            <w:hideMark/>
          </w:tcPr>
          <w:p w14:paraId="3492500A" w14:textId="77777777" w:rsidR="004E6CBE" w:rsidRPr="004E6CBE" w:rsidRDefault="004E6CBE" w:rsidP="004E6CBE">
            <w:pPr>
              <w:tabs>
                <w:tab w:val="left" w:pos="2970"/>
              </w:tabs>
              <w:jc w:val="both"/>
              <w:rPr>
                <w:w w:val="115"/>
                <w:sz w:val="16"/>
                <w:szCs w:val="16"/>
                <w:lang w:val="en-ID"/>
              </w:rPr>
            </w:pPr>
            <w:r w:rsidRPr="004E6CBE">
              <w:rPr>
                <w:w w:val="115"/>
                <w:sz w:val="16"/>
                <w:szCs w:val="16"/>
                <w:lang w:val="en-ID"/>
              </w:rPr>
              <w:t xml:space="preserve">Gambar 3.1 Proses </w:t>
            </w:r>
            <w:proofErr w:type="spellStart"/>
            <w:r w:rsidRPr="004E6CBE">
              <w:rPr>
                <w:w w:val="115"/>
                <w:sz w:val="16"/>
                <w:szCs w:val="16"/>
                <w:lang w:val="en-ID"/>
              </w:rPr>
              <w:t>pengamatan</w:t>
            </w:r>
            <w:proofErr w:type="spellEnd"/>
            <w:r w:rsidRPr="004E6CBE">
              <w:rPr>
                <w:w w:val="115"/>
                <w:sz w:val="16"/>
                <w:szCs w:val="16"/>
                <w:lang w:val="en-ID"/>
              </w:rPr>
              <w:t xml:space="preserve"> </w:t>
            </w:r>
            <w:proofErr w:type="spellStart"/>
            <w:r w:rsidRPr="004E6CBE">
              <w:rPr>
                <w:w w:val="115"/>
                <w:sz w:val="16"/>
                <w:szCs w:val="16"/>
                <w:lang w:val="en-ID"/>
              </w:rPr>
              <w:t>berkelompok</w:t>
            </w:r>
            <w:proofErr w:type="spellEnd"/>
          </w:p>
        </w:tc>
      </w:tr>
    </w:tbl>
    <w:p w14:paraId="09CFF769" w14:textId="77777777" w:rsidR="004E6CBE" w:rsidRPr="004E6CBE" w:rsidRDefault="004E6CBE" w:rsidP="004E6CBE">
      <w:pPr>
        <w:tabs>
          <w:tab w:val="left" w:pos="2970"/>
        </w:tabs>
        <w:jc w:val="both"/>
        <w:rPr>
          <w:w w:val="115"/>
          <w:sz w:val="16"/>
          <w:szCs w:val="16"/>
          <w:lang w:val="id-ID"/>
        </w:rPr>
      </w:pPr>
    </w:p>
    <w:p w14:paraId="0A533FE7" w14:textId="77777777" w:rsidR="004E6CBE" w:rsidRPr="004E6CBE" w:rsidRDefault="004E6CBE" w:rsidP="004E6CBE">
      <w:pPr>
        <w:tabs>
          <w:tab w:val="left" w:pos="2970"/>
        </w:tabs>
        <w:jc w:val="both"/>
        <w:rPr>
          <w:w w:val="115"/>
          <w:sz w:val="16"/>
          <w:szCs w:val="16"/>
          <w:lang w:val="id-ID"/>
        </w:rPr>
      </w:pPr>
    </w:p>
    <w:p w14:paraId="36C742B5" w14:textId="77777777" w:rsidR="004E6CBE" w:rsidRPr="004E6CBE" w:rsidRDefault="004E6CBE" w:rsidP="004E6CBE">
      <w:pPr>
        <w:tabs>
          <w:tab w:val="left" w:pos="2970"/>
        </w:tabs>
        <w:jc w:val="both"/>
        <w:rPr>
          <w:w w:val="115"/>
          <w:sz w:val="16"/>
          <w:szCs w:val="16"/>
          <w:lang w:val="id-ID"/>
        </w:rPr>
      </w:pPr>
      <w:r w:rsidRPr="004E6CBE">
        <w:rPr>
          <w:w w:val="115"/>
          <w:sz w:val="16"/>
          <w:szCs w:val="16"/>
          <w:lang w:val="nb-NO"/>
        </w:rPr>
        <w:t>P</w:t>
      </w:r>
      <w:r w:rsidRPr="004E6CBE">
        <w:rPr>
          <w:w w:val="115"/>
          <w:sz w:val="16"/>
          <w:szCs w:val="16"/>
          <w:lang w:val="id-ID"/>
        </w:rPr>
        <w:t xml:space="preserve">roses pembelajaran ini, guru telah menggunakan media audiovisual dengan baik dan sempurna. Secara keseluruhan dari penggunaan media PPT dan Video Youtube  yang di tampilkan oleh guru dapat diterima oleh siswa, dapat dilihat ketika antusias siswa </w:t>
      </w:r>
      <w:r w:rsidRPr="004E6CBE">
        <w:rPr>
          <w:w w:val="115"/>
          <w:sz w:val="16"/>
          <w:szCs w:val="16"/>
        </w:rPr>
        <w:fldChar w:fldCharType="begin" w:fldLock="1"/>
      </w:r>
      <w:r w:rsidRPr="004E6CBE">
        <w:rPr>
          <w:w w:val="115"/>
          <w:sz w:val="16"/>
          <w:szCs w:val="16"/>
          <w:lang w:val="id-ID"/>
        </w:rPr>
        <w:instrText>ADDIN CSL_CITATION {"citationItems":[{"id":"ITEM-1","itemData":{"author":[{"dropping-particle":"","family":"Gafur","given":"Abdul","non-dropping-particle":"","parse-names":false,"suffix":""},{"dropping-particle":"","family":"Smpn","given":"Guru","non-dropping-particle":"","parse-names":false,"suffix":""},{"dropping-particle":"","family":"Nggoang","given":"Sano","non-dropping-particle":"","parse-names":false,"suffix":""}],"id":"ITEM-1","issue":"1","issued":{"date-parts":[["2018"]]},"page":"144-161","title":"Meningkatkan Hasil Belajar IPATerpadu Melalui Metode Demonstrasi Pada Siswa Kelas VIII SMP Negeri 2 Sano Nggoang Manggarai Barat TahunPelajaran 2017/2018","type":"article-journal","volume":"2"},"uris":["http://www.mendeley.com/documents/?uuid=ad7d7b8e-9437-4009-840c-c10d6ed10557"]}],"mendeley":{"formattedCitation":"[17]","plainTextFormattedCitation":"[17]","previouslyFormattedCitation":"[17]"},"properties":{"noteIndex":0},"schema":"https://github.com/citation-style-language/schema/raw/master/csl-citation.json"}</w:instrText>
      </w:r>
      <w:r w:rsidRPr="004E6CBE">
        <w:rPr>
          <w:w w:val="115"/>
          <w:sz w:val="16"/>
          <w:szCs w:val="16"/>
        </w:rPr>
        <w:fldChar w:fldCharType="separate"/>
      </w:r>
      <w:r w:rsidRPr="004E6CBE">
        <w:rPr>
          <w:w w:val="115"/>
          <w:sz w:val="16"/>
          <w:szCs w:val="16"/>
          <w:lang w:val="id-ID"/>
        </w:rPr>
        <w:t>[17]</w:t>
      </w:r>
      <w:r w:rsidRPr="004E6CBE">
        <w:rPr>
          <w:w w:val="115"/>
          <w:sz w:val="16"/>
          <w:szCs w:val="16"/>
        </w:rPr>
        <w:fldChar w:fldCharType="end"/>
      </w:r>
      <w:r w:rsidRPr="004E6CBE">
        <w:rPr>
          <w:w w:val="115"/>
          <w:sz w:val="16"/>
          <w:szCs w:val="16"/>
          <w:lang w:val="id-ID"/>
        </w:rPr>
        <w:t xml:space="preserve"> lebih dominan dan bergembira pada pelajaran apa yang akan mereka pelajari. Dengan memanfaatkan fasilitas yang diberikan sekolah, guru mata pembelajaran IPA merasa terbantu dengan adanya media audiovisual, dikarenakan materi IPA dapat diambil dari manapun. Dalam pengumpulan data wawancara, menjelaskan bahwa kelas yang menggunakan media audiovisual sangat menyenangkan dan merasa menghibur dengan adanya Lcd Proyektor, siswa dapat melihat gambar dan mendengarkan suara yang menarik mengenai penjelasan materi fotosistesis, dan ketika pembelajaran mulai kurang kondusif guru melakukan </w:t>
      </w:r>
      <w:r w:rsidRPr="004E6CBE">
        <w:rPr>
          <w:i/>
          <w:iCs/>
          <w:w w:val="115"/>
          <w:sz w:val="16"/>
          <w:szCs w:val="16"/>
          <w:lang w:val="id-ID"/>
        </w:rPr>
        <w:t>ice breaking</w:t>
      </w:r>
      <w:r w:rsidRPr="004E6CBE">
        <w:rPr>
          <w:w w:val="115"/>
          <w:sz w:val="16"/>
          <w:szCs w:val="16"/>
          <w:lang w:val="id-ID"/>
        </w:rPr>
        <w:t xml:space="preserve"> untuk menarik kembali fokus siswa pada pembelajaran. Selain itu guru memanfaatkan media audiovisual karena dinilai bisa membuat situasi kelas menjadi terarah dan disipilin, meskipun banyak perilaku siswa yang membuat situasi kelas menjadi kurang kondusif, namun guru tetap memberlakukan perjanjian kelas yang telah disepakati bersama, misalkan berupa hukuman membaca materi yang disampaikan oleh guru. Kondisi ini dibangun oleh guru dan siswa serta orangtua siswa dengan komunikasi yang baik agar di kemudian hari tidak adanya </w:t>
      </w:r>
      <w:r w:rsidRPr="004E6CBE">
        <w:rPr>
          <w:i/>
          <w:iCs/>
          <w:w w:val="115"/>
          <w:sz w:val="16"/>
          <w:szCs w:val="16"/>
          <w:lang w:val="id-ID"/>
        </w:rPr>
        <w:t xml:space="preserve">misscomunication. </w:t>
      </w:r>
    </w:p>
    <w:p w14:paraId="1556DFAA" w14:textId="77777777" w:rsidR="004E6CBE" w:rsidRPr="004E6CBE" w:rsidRDefault="004E6CBE" w:rsidP="004E6CBE">
      <w:pPr>
        <w:tabs>
          <w:tab w:val="left" w:pos="2970"/>
        </w:tabs>
        <w:jc w:val="both"/>
        <w:rPr>
          <w:w w:val="115"/>
          <w:sz w:val="16"/>
          <w:szCs w:val="16"/>
          <w:lang w:val="id-ID"/>
        </w:rPr>
      </w:pPr>
    </w:p>
    <w:p w14:paraId="40CF424B" w14:textId="77777777" w:rsidR="004E6CBE" w:rsidRPr="004E6CBE" w:rsidRDefault="004E6CBE" w:rsidP="004E6CBE">
      <w:pPr>
        <w:tabs>
          <w:tab w:val="left" w:pos="2970"/>
        </w:tabs>
        <w:jc w:val="both"/>
        <w:rPr>
          <w:w w:val="115"/>
          <w:sz w:val="16"/>
          <w:szCs w:val="16"/>
          <w:lang w:val="id-ID"/>
        </w:rPr>
      </w:pPr>
    </w:p>
    <w:tbl>
      <w:tblPr>
        <w:tblStyle w:val="TableGrid"/>
        <w:tblpPr w:leftFromText="180" w:rightFromText="180" w:vertAnchor="text" w:horzAnchor="margin" w:tblpX="392"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tblGrid>
      <w:tr w:rsidR="004E6CBE" w:rsidRPr="004E6CBE" w14:paraId="282B67A3" w14:textId="77777777">
        <w:trPr>
          <w:trHeight w:val="1840"/>
        </w:trPr>
        <w:tc>
          <w:tcPr>
            <w:tcW w:w="8717" w:type="dxa"/>
            <w:vAlign w:val="center"/>
            <w:hideMark/>
          </w:tcPr>
          <w:p w14:paraId="6A2F004D" w14:textId="4542281E" w:rsidR="004E6CBE" w:rsidRPr="004E6CBE" w:rsidRDefault="004E6CBE" w:rsidP="004E6CBE">
            <w:pPr>
              <w:tabs>
                <w:tab w:val="left" w:pos="2970"/>
              </w:tabs>
              <w:jc w:val="both"/>
              <w:rPr>
                <w:w w:val="115"/>
                <w:sz w:val="16"/>
                <w:szCs w:val="16"/>
                <w:lang w:val="en-ID"/>
              </w:rPr>
            </w:pPr>
            <w:r w:rsidRPr="004E6CBE">
              <w:rPr>
                <w:w w:val="115"/>
                <w:sz w:val="16"/>
                <w:szCs w:val="16"/>
                <w:lang w:val="en-ID"/>
              </w:rPr>
              <w:drawing>
                <wp:inline distT="0" distB="0" distL="0" distR="0" wp14:anchorId="67B71CCB" wp14:editId="7CCDE1E7">
                  <wp:extent cx="2857500" cy="1628775"/>
                  <wp:effectExtent l="0" t="0" r="0" b="9525"/>
                  <wp:docPr id="43366581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t="14763" r="4353" b="12498"/>
                          <a:stretch>
                            <a:fillRect/>
                          </a:stretch>
                        </pic:blipFill>
                        <pic:spPr bwMode="auto">
                          <a:xfrm>
                            <a:off x="0" y="0"/>
                            <a:ext cx="2857500" cy="1628775"/>
                          </a:xfrm>
                          <a:prstGeom prst="rect">
                            <a:avLst/>
                          </a:prstGeom>
                          <a:noFill/>
                          <a:ln>
                            <a:noFill/>
                          </a:ln>
                        </pic:spPr>
                      </pic:pic>
                    </a:graphicData>
                  </a:graphic>
                </wp:inline>
              </w:drawing>
            </w:r>
          </w:p>
        </w:tc>
      </w:tr>
      <w:tr w:rsidR="004E6CBE" w:rsidRPr="004E6CBE" w14:paraId="68CD939C" w14:textId="77777777">
        <w:trPr>
          <w:trHeight w:val="327"/>
        </w:trPr>
        <w:tc>
          <w:tcPr>
            <w:tcW w:w="8717" w:type="dxa"/>
            <w:vAlign w:val="center"/>
            <w:hideMark/>
          </w:tcPr>
          <w:p w14:paraId="24338DA4" w14:textId="77777777" w:rsidR="004E6CBE" w:rsidRPr="004E6CBE" w:rsidRDefault="004E6CBE" w:rsidP="004E6CBE">
            <w:pPr>
              <w:tabs>
                <w:tab w:val="left" w:pos="2970"/>
              </w:tabs>
              <w:jc w:val="both"/>
              <w:rPr>
                <w:w w:val="115"/>
                <w:sz w:val="16"/>
                <w:szCs w:val="16"/>
                <w:lang w:val="en-ID"/>
              </w:rPr>
            </w:pPr>
            <w:r w:rsidRPr="004E6CBE">
              <w:rPr>
                <w:w w:val="115"/>
                <w:sz w:val="16"/>
                <w:szCs w:val="16"/>
                <w:lang w:val="en-ID"/>
              </w:rPr>
              <w:t xml:space="preserve">Gambar 3.2 </w:t>
            </w:r>
            <w:proofErr w:type="spellStart"/>
            <w:r w:rsidRPr="004E6CBE">
              <w:rPr>
                <w:w w:val="115"/>
                <w:sz w:val="16"/>
                <w:szCs w:val="16"/>
                <w:lang w:val="en-ID"/>
              </w:rPr>
              <w:t>Siswa</w:t>
            </w:r>
            <w:proofErr w:type="spellEnd"/>
            <w:r w:rsidRPr="004E6CBE">
              <w:rPr>
                <w:w w:val="115"/>
                <w:sz w:val="16"/>
                <w:szCs w:val="16"/>
                <w:lang w:val="en-ID"/>
              </w:rPr>
              <w:t xml:space="preserve"> </w:t>
            </w:r>
            <w:proofErr w:type="spellStart"/>
            <w:r w:rsidRPr="004E6CBE">
              <w:rPr>
                <w:w w:val="115"/>
                <w:sz w:val="16"/>
                <w:szCs w:val="16"/>
                <w:lang w:val="en-ID"/>
              </w:rPr>
              <w:t>mengerjakan</w:t>
            </w:r>
            <w:proofErr w:type="spellEnd"/>
            <w:r w:rsidRPr="004E6CBE">
              <w:rPr>
                <w:w w:val="115"/>
                <w:sz w:val="16"/>
                <w:szCs w:val="16"/>
                <w:lang w:val="en-ID"/>
              </w:rPr>
              <w:t xml:space="preserve"> </w:t>
            </w:r>
            <w:proofErr w:type="spellStart"/>
            <w:r w:rsidRPr="004E6CBE">
              <w:rPr>
                <w:w w:val="115"/>
                <w:sz w:val="16"/>
                <w:szCs w:val="16"/>
                <w:lang w:val="en-ID"/>
              </w:rPr>
              <w:t>Tugas</w:t>
            </w:r>
            <w:proofErr w:type="spellEnd"/>
          </w:p>
        </w:tc>
      </w:tr>
    </w:tbl>
    <w:p w14:paraId="31A4A901"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Selanjutnya dalam melaksanakan pembelajaran dikelas yang menyenangkan dan kondusif, walaupun dapat mengurangi waktu pembelajaran dikarenakan mempersiapkan L</w:t>
      </w:r>
      <w:r w:rsidRPr="004E6CBE">
        <w:rPr>
          <w:w w:val="115"/>
          <w:sz w:val="16"/>
          <w:szCs w:val="16"/>
        </w:rPr>
        <w:t>CD P</w:t>
      </w:r>
      <w:r w:rsidRPr="004E6CBE">
        <w:rPr>
          <w:w w:val="115"/>
          <w:sz w:val="16"/>
          <w:szCs w:val="16"/>
          <w:lang w:val="id-ID"/>
        </w:rPr>
        <w:t xml:space="preserve">royektor </w:t>
      </w:r>
      <w:proofErr w:type="spellStart"/>
      <w:r w:rsidRPr="004E6CBE">
        <w:rPr>
          <w:w w:val="115"/>
          <w:sz w:val="16"/>
          <w:szCs w:val="16"/>
        </w:rPr>
        <w:t>serta</w:t>
      </w:r>
      <w:proofErr w:type="spellEnd"/>
      <w:r w:rsidRPr="004E6CBE">
        <w:rPr>
          <w:w w:val="115"/>
          <w:sz w:val="16"/>
          <w:szCs w:val="16"/>
        </w:rPr>
        <w:t xml:space="preserve"> </w:t>
      </w:r>
      <w:r w:rsidRPr="004E6CBE">
        <w:rPr>
          <w:w w:val="115"/>
          <w:sz w:val="16"/>
          <w:szCs w:val="16"/>
          <w:lang w:val="id-ID"/>
        </w:rPr>
        <w:t>media yang akan di gunakan, namun hal ini bisa di atasi dengan mempersiapkan alat media</w:t>
      </w:r>
      <w:r w:rsidRPr="004E6CBE">
        <w:rPr>
          <w:w w:val="115"/>
          <w:sz w:val="16"/>
          <w:szCs w:val="16"/>
        </w:rPr>
        <w:t xml:space="preserve"> </w:t>
      </w:r>
      <w:r w:rsidRPr="004E6CBE">
        <w:rPr>
          <w:w w:val="115"/>
          <w:sz w:val="16"/>
          <w:szCs w:val="16"/>
          <w:lang w:val="id-ID"/>
        </w:rPr>
        <w:t>tersebut 5 menit sebelum pergantian mata pembelajaran IPA</w:t>
      </w:r>
      <w:r w:rsidRPr="004E6CBE">
        <w:rPr>
          <w:w w:val="115"/>
          <w:sz w:val="16"/>
          <w:szCs w:val="16"/>
        </w:rPr>
        <w:t xml:space="preserve"> </w:t>
      </w:r>
      <w:r w:rsidRPr="004E6CBE">
        <w:rPr>
          <w:w w:val="115"/>
          <w:sz w:val="16"/>
          <w:szCs w:val="16"/>
        </w:rPr>
        <w:fldChar w:fldCharType="begin" w:fldLock="1"/>
      </w:r>
      <w:r w:rsidRPr="004E6CBE">
        <w:rPr>
          <w:w w:val="115"/>
          <w:sz w:val="16"/>
          <w:szCs w:val="16"/>
        </w:rPr>
        <w:instrText>ADDIN CSL_CITATION {"citationItems":[{"id":"ITEM-1","itemData":{"DOI":"10.31571/edukasi.v21i1.7352","author":[{"dropping-particle":"","family":"Sugiarti","given":"Diyar","non-dropping-particle":"","parse-names":false,"suffix":""},{"dropping-particle":"","family":"Widaty","given":"Cucu","non-dropping-particle":"","parse-names":false,"suffix":""}],"id":"ITEM-1","issued":{"date-parts":[["2024"]]},"page":"271-285","title":"INTERACTIVE WORDWALL GAME MEDIA IN SCIENCE LEARNING FOR GRADE V ELEMENTARY SCHOOL","type":"article-journal","volume":"22"},"uris":["http://www.mendeley.com/documents/?uuid=e807bbb1-60a7-42e9-896c-a40d77848251"]}],"mendeley":{"formattedCitation":"[18]","plainTextFormattedCitation":"[18]"},"properties":{"noteIndex":0},"schema":"https://github.com/citation-style-language/schema/raw/master/csl-citation.json"}</w:instrText>
      </w:r>
      <w:r w:rsidRPr="004E6CBE">
        <w:rPr>
          <w:w w:val="115"/>
          <w:sz w:val="16"/>
          <w:szCs w:val="16"/>
        </w:rPr>
        <w:fldChar w:fldCharType="separate"/>
      </w:r>
      <w:r w:rsidRPr="004E6CBE">
        <w:rPr>
          <w:w w:val="115"/>
          <w:sz w:val="16"/>
          <w:szCs w:val="16"/>
        </w:rPr>
        <w:t>[18]</w:t>
      </w:r>
      <w:r w:rsidRPr="004E6CBE">
        <w:rPr>
          <w:w w:val="115"/>
          <w:sz w:val="16"/>
          <w:szCs w:val="16"/>
        </w:rPr>
        <w:fldChar w:fldCharType="end"/>
      </w:r>
      <w:r w:rsidRPr="004E6CBE">
        <w:rPr>
          <w:w w:val="115"/>
          <w:sz w:val="16"/>
          <w:szCs w:val="16"/>
        </w:rPr>
        <w:t xml:space="preserve"> </w:t>
      </w:r>
      <w:r w:rsidRPr="004E6CBE">
        <w:rPr>
          <w:w w:val="115"/>
          <w:sz w:val="16"/>
          <w:szCs w:val="16"/>
        </w:rPr>
        <w:fldChar w:fldCharType="begin" w:fldLock="1"/>
      </w:r>
      <w:r w:rsidRPr="004E6CBE">
        <w:rPr>
          <w:w w:val="115"/>
          <w:sz w:val="16"/>
          <w:szCs w:val="16"/>
        </w:rPr>
        <w:instrText>ADDIN CSL_CITATION {"citationItems":[{"id":"ITEM-1","itemData":{"DOI":"10.20527/jbse.v2i2.70","abstract":"This study aims to analyze the validity of the experts and constructs of the items in the Final Semester Assessment (PAS) based on the validity of the items. Descriptive quantitative research method, namely the study of documentation. The subjects in this study were teachers and students. The documentation used is the PAS question lattice document and the PAS answer document from the students. The data analysis technique used descriptive quantitative, namely analyzing the PAS item grid made by the teach-er and analyzing the students' PAS answers using the TAP 2.0 application. The results of this study, namely, based on the validity of experts / experts seen from the aspect of material, construction and lan-guage are in the good category. Based on construct validity on the aspect of difficulty level, discriminat-ing power, effectiveness of deception, reliability and validity of the Final Semester Assessment (PAS) questions at SMP Muhammadiyah 8 Tanggulangin included in the category of questions that can be used as many as 4 questions, namely in question numbers 4,12,18 and 25. There are 8 questions in the revised category, namely the number 1,2,3,5,6,11,19 and 13 questions cannot be used, namely the ques-tion number 7,8,9,10,13,14,15,16 ,17,20,22,23,24.Keywords: Expert validity, item analysis, TAP application program. ABSTRAKPenelitian ini memiliki tujuan untuk menguji validitas pakar/ahli dan dari butir soal pada Penilaian Akhir Semester (PAS) berdasarkan validitas butir soal. Metode penelitian kuantitatif deskriptif, yaitu studi dokumentasi. Subjek pada penelitian ini adalah guru dan siswa. Dokumentasi yang digunakan yaitu dokumen kisi-kisi soal PAS dan dokumen jawaban PAS dari siswa. Teknik analisis data menggunakan kuantitatif deskriptif, yaitu menganalisis kisi-kisi butir soal PAS yang dibuat oleh guru dan menganalisis jawaban PAS siswa menggunakan aplikasi TAP 2.0. Hasil penelitian ini yaitu, berdasarkan hasil uji kevalidan oleh pakar/ahli dilihat dari aspek materi, isi dan bahasa masuk dalam kategori baik. Berdasarkan hasil uji pada aspek tingkat kesukaran, daya pembeda, efektifitas pngecoh, reliabilitas dan validitas soal Penilaian Akhir Semester (PAS) di SMP Muhammadiyah 8 Tanggulangin masuk dalam kategori soal dapat digunakan sebanyak 4 soal yaitu pada nomor soal 4,12,18 dan 25. Soal dalam kategori direvisi sebanyak 8 soal yaitu pada nomor soal 1,2,3,5,6,11,19 dan tidak dapat digunakan sebanyak 13 soal yaitu pada nomor soal 7,8,9,10,13,14,15,16…","author":[{"dropping-particle":"","family":"Damayanti","given":"Savira Amalia","non-dropping-particle":"","parse-names":false,"suffix":""},{"dropping-particle":"","family":"Efendi","given":"Nur","non-dropping-particle":"","parse-names":false,"suffix":""},{"dropping-particle":"","family":"Sartika","given":"Septi Budi","non-dropping-particle":"","parse-names":false,"suffix":""}],"container-title":"Journal of Banua Science Education","id":"ITEM-1","issue":"2","issued":{"date-parts":[["2022"]]},"page":"59-66","title":"Validitas Butir Soal Penilaian Akhir Semester (Pas) Kelas Viii Untuk Mata Pelajaran Ilmu Pengetahuan Alam","type":"article-journal","volume":"2"},"uris":["http://www.mendeley.com/documents/?uuid=f9880efa-5f70-4b2c-b76e-ca89c8a4e9be"]}],"mendeley":{"formattedCitation":"[19]","plainTextFormattedCitation":"[19]","previouslyFormattedCitation":"[18]"},"properties":{"noteIndex":0},"schema":"https://github.com/citation-style-language/schema/raw/master/csl-citation.json"}</w:instrText>
      </w:r>
      <w:r w:rsidRPr="004E6CBE">
        <w:rPr>
          <w:w w:val="115"/>
          <w:sz w:val="16"/>
          <w:szCs w:val="16"/>
        </w:rPr>
        <w:fldChar w:fldCharType="separate"/>
      </w:r>
      <w:r w:rsidRPr="004E6CBE">
        <w:rPr>
          <w:w w:val="115"/>
          <w:sz w:val="16"/>
          <w:szCs w:val="16"/>
        </w:rPr>
        <w:t>[19]</w:t>
      </w:r>
      <w:r w:rsidRPr="004E6CBE">
        <w:rPr>
          <w:w w:val="115"/>
          <w:sz w:val="16"/>
          <w:szCs w:val="16"/>
        </w:rPr>
        <w:fldChar w:fldCharType="end"/>
      </w:r>
      <w:r w:rsidRPr="004E6CBE">
        <w:rPr>
          <w:w w:val="115"/>
          <w:sz w:val="16"/>
          <w:szCs w:val="16"/>
          <w:lang w:val="id-ID"/>
        </w:rPr>
        <w:t xml:space="preserve">. Dalam penggunaan media </w:t>
      </w:r>
      <w:r w:rsidRPr="004E6CBE">
        <w:rPr>
          <w:w w:val="115"/>
          <w:sz w:val="16"/>
          <w:szCs w:val="16"/>
        </w:rPr>
        <w:t>a</w:t>
      </w:r>
      <w:r w:rsidRPr="004E6CBE">
        <w:rPr>
          <w:w w:val="115"/>
          <w:sz w:val="16"/>
          <w:szCs w:val="16"/>
          <w:lang w:val="id-ID"/>
        </w:rPr>
        <w:t xml:space="preserve">udiovisual di MI Hasanuddin pada setiap kelas tidak memiliki LCD Proyektor yang tetap atau permanent dikarenakan kurangnya fasilitas yang lebih, maka dari itu </w:t>
      </w:r>
      <w:proofErr w:type="spellStart"/>
      <w:r w:rsidRPr="004E6CBE">
        <w:rPr>
          <w:w w:val="115"/>
          <w:sz w:val="16"/>
          <w:szCs w:val="16"/>
        </w:rPr>
        <w:t>beberapa</w:t>
      </w:r>
      <w:proofErr w:type="spellEnd"/>
      <w:r w:rsidRPr="004E6CBE">
        <w:rPr>
          <w:w w:val="115"/>
          <w:sz w:val="16"/>
          <w:szCs w:val="16"/>
          <w:lang w:val="id-ID"/>
        </w:rPr>
        <w:t xml:space="preserve"> guru yang ingin menggunakan </w:t>
      </w:r>
      <w:r w:rsidRPr="004E6CBE">
        <w:rPr>
          <w:w w:val="115"/>
          <w:sz w:val="16"/>
          <w:szCs w:val="16"/>
        </w:rPr>
        <w:t>LCD P</w:t>
      </w:r>
      <w:r w:rsidRPr="004E6CBE">
        <w:rPr>
          <w:w w:val="115"/>
          <w:sz w:val="16"/>
          <w:szCs w:val="16"/>
          <w:lang w:val="id-ID"/>
        </w:rPr>
        <w:t xml:space="preserve">royektor harus bergantian </w:t>
      </w:r>
      <w:proofErr w:type="spellStart"/>
      <w:r w:rsidRPr="004E6CBE">
        <w:rPr>
          <w:w w:val="115"/>
          <w:sz w:val="16"/>
          <w:szCs w:val="16"/>
        </w:rPr>
        <w:t>dengan</w:t>
      </w:r>
      <w:proofErr w:type="spellEnd"/>
      <w:r w:rsidRPr="004E6CBE">
        <w:rPr>
          <w:w w:val="115"/>
          <w:sz w:val="16"/>
          <w:szCs w:val="16"/>
          <w:lang w:val="id-ID"/>
        </w:rPr>
        <w:t xml:space="preserve"> mengatur jadwal </w:t>
      </w:r>
      <w:proofErr w:type="spellStart"/>
      <w:r w:rsidRPr="004E6CBE">
        <w:rPr>
          <w:w w:val="115"/>
          <w:sz w:val="16"/>
          <w:szCs w:val="16"/>
        </w:rPr>
        <w:t>pembelajaran</w:t>
      </w:r>
      <w:proofErr w:type="spellEnd"/>
      <w:r w:rsidRPr="004E6CBE">
        <w:rPr>
          <w:w w:val="115"/>
          <w:sz w:val="16"/>
          <w:szCs w:val="16"/>
          <w:lang w:val="id-ID"/>
        </w:rPr>
        <w:t xml:space="preserve">. Pada kelas Fullday ini mempunyai fasilitas LCD Proyektor sebanyak 2 dari 8 Rombel di kelas Fullday.  Media audiovisual pada pembelajaran IPA ini berupa Video yang ditampilkan secara menarik membantu meningkatkan fokus dan motivasi siswa dalam keinginan belajar dan melaksanakan lembar kerja siswa yang menarik, kreatif </w:t>
      </w:r>
      <w:r w:rsidRPr="004E6CBE">
        <w:rPr>
          <w:w w:val="115"/>
          <w:sz w:val="16"/>
          <w:szCs w:val="16"/>
        </w:rPr>
        <w:fldChar w:fldCharType="begin" w:fldLock="1"/>
      </w:r>
      <w:r w:rsidRPr="004E6CBE">
        <w:rPr>
          <w:w w:val="115"/>
          <w:sz w:val="16"/>
          <w:szCs w:val="16"/>
          <w:lang w:val="id-ID"/>
        </w:rPr>
        <w:instrText>ADDIN CSL_CITATION {"citationItems":[{"id":"ITEM-1","itemData":{"author":[{"dropping-particle":"","family":"Jannah","given":"Aisyatul","non-dropping-particle":"","parse-names":false,"suffix":""},{"dropping-particle":"","family":"Arifin","given":"Shokhibul","non-dropping-particle":"","parse-names":false,"suffix":""}],"id":"ITEM-1","issued":{"date-parts":[["2025"]]},"page":"786-793","title":"Penerapan Media Pembelajaran Power Point Interaktif terhadap Keterampilan Berfikir Kreatif Siswa","type":"article-journal","volume":"8"},"uris":["http://www.mendeley.com/documents/?uuid=598204db-cfb4-4a08-ab11-b0fb2914fe46"]}],"mendeley":{"formattedCitation":"[20]","plainTextFormattedCitation":"[20]","previouslyFormattedCitation":"[19]"},"properties":{"noteIndex":0},"schema":"https://github.com/citation-style-language/schema/raw/master/csl-citation.json"}</w:instrText>
      </w:r>
      <w:r w:rsidRPr="004E6CBE">
        <w:rPr>
          <w:w w:val="115"/>
          <w:sz w:val="16"/>
          <w:szCs w:val="16"/>
        </w:rPr>
        <w:fldChar w:fldCharType="separate"/>
      </w:r>
      <w:r w:rsidRPr="004E6CBE">
        <w:rPr>
          <w:w w:val="115"/>
          <w:sz w:val="16"/>
          <w:szCs w:val="16"/>
          <w:lang w:val="id-ID"/>
        </w:rPr>
        <w:t>[20]</w:t>
      </w:r>
      <w:r w:rsidRPr="004E6CBE">
        <w:rPr>
          <w:w w:val="115"/>
          <w:sz w:val="16"/>
          <w:szCs w:val="16"/>
        </w:rPr>
        <w:fldChar w:fldCharType="end"/>
      </w:r>
      <w:r w:rsidRPr="004E6CBE">
        <w:rPr>
          <w:w w:val="115"/>
          <w:sz w:val="16"/>
          <w:szCs w:val="16"/>
          <w:lang w:val="id-ID"/>
        </w:rPr>
        <w:t xml:space="preserve"> </w:t>
      </w:r>
      <w:r w:rsidRPr="004E6CBE">
        <w:rPr>
          <w:w w:val="115"/>
          <w:sz w:val="16"/>
          <w:szCs w:val="16"/>
          <w:lang w:val="id-ID"/>
        </w:rPr>
        <w:fldChar w:fldCharType="begin" w:fldLock="1"/>
      </w:r>
      <w:r w:rsidRPr="004E6CBE">
        <w:rPr>
          <w:w w:val="115"/>
          <w:sz w:val="16"/>
          <w:szCs w:val="16"/>
          <w:lang w:val="id-ID"/>
        </w:rPr>
        <w:instrText>ADDIN CSL_CITATION {"citationItems":[{"id":"ITEM-1","itemData":{"DOI":"10.31949/educatio.v9i1.4605","ISSN":"2459-9522","abstract":"Penelitian ini dilakukan karena berdasarkan studi lapangan ditemukan rendahnya hasil belajar siswa kelas V SD Negeri Sugihwaras pada mata pelajaran IPS. Penelitian ini bertujuan untuk meningkatkan hasil belajar IPS siswa kelas V di SDN sugihwaras dengan menggunakan media pembelajaran audio visual. Penelitian ini menggunakan metode Pre – Eksperimental Design dengan desain penelitian One Grup Pretest – Posttest Design.  Penelitian ini dilaksanakan pada tahun 2022 dengan jumlah sampel adalah 30 siswa kelas VSDN Sugihwaras. Instrumen penelitihan yang digunakan berupa Pretest – Posttest hasil belajar siswa. Teknik analisis data penelitian menggunakan uji perbedaan rata-rata dua sampel berpasangan. Hasil penelitian menunjukkan nilai rata – rata data post test lebih besar dibandingkan rata-rata pretest. Sedangkan hasil pengujian perbedaan rata-rata menunjukkan bahwa antara data pre-test dan post-test memiliki perbedaan yang signifikan. Hasil tersebut menunjukkan bahwa hasil belajar siswa setelah menggunakan media audiovisual lebih baik dibandingkan sebelumnya. Kesimpulan dari penelitian ini adalah penggunaan media audiovisual terbukti dapat meningktkan hasil belajar IPS siswa kelas V di SD Negeri Sugiwaras Candi.","author":[{"dropping-particle":"","family":"Nurcahyanti","given":"Rosa Meilina","non-dropping-particle":"","parse-names":false,"suffix":""},{"dropping-particle":"","family":"Tirtoni","given":"Feri","non-dropping-particle":"","parse-names":false,"suffix":""}],"container-title":"Jurnal Educatio FKIP UNMA","id":"ITEM-1","issue":"1","issued":{"date-parts":[["2023"]]},"page":"265-270","title":"Media Pembelajaran Audiovisual Untuk Meningkatkan Hasil Belajar Siswa Sekolah Dasar","type":"article-journal","volume":"9"},"uris":["http://www.mendeley.com/documents/?uuid=b80484a2-c4a8-401b-9080-381c7897cac5"]}],"mendeley":{"formattedCitation":"[21]","plainTextFormattedCitation":"[21]","previouslyFormattedCitation":"[20]"},"properties":{"noteIndex":0},"schema":"https://github.com/citation-style-language/schema/raw/master/csl-citation.json"}</w:instrText>
      </w:r>
      <w:r w:rsidRPr="004E6CBE">
        <w:rPr>
          <w:w w:val="115"/>
          <w:sz w:val="16"/>
          <w:szCs w:val="16"/>
          <w:lang w:val="id-ID"/>
        </w:rPr>
        <w:fldChar w:fldCharType="separate"/>
      </w:r>
      <w:r w:rsidRPr="004E6CBE">
        <w:rPr>
          <w:w w:val="115"/>
          <w:sz w:val="16"/>
          <w:szCs w:val="16"/>
          <w:lang w:val="id-ID"/>
        </w:rPr>
        <w:t>[21]</w:t>
      </w:r>
      <w:r w:rsidRPr="004E6CBE">
        <w:rPr>
          <w:w w:val="115"/>
          <w:sz w:val="16"/>
          <w:szCs w:val="16"/>
        </w:rPr>
        <w:fldChar w:fldCharType="end"/>
      </w:r>
      <w:r w:rsidRPr="004E6CBE">
        <w:rPr>
          <w:w w:val="115"/>
          <w:sz w:val="16"/>
          <w:szCs w:val="16"/>
          <w:lang w:val="id-ID"/>
        </w:rPr>
        <w:t xml:space="preserve"> Pada dasarnya pendidikan pembelajaran itu dapat dipelajari dari apapun yang ada di lingkungan sekitar dan kemudian mengembangkan menjadi ilmu pengetahuan.</w:t>
      </w:r>
    </w:p>
    <w:p w14:paraId="14F46355" w14:textId="77777777" w:rsidR="004E6CBE" w:rsidRPr="004E6CBE" w:rsidRDefault="004E6CBE" w:rsidP="004E6CBE">
      <w:pPr>
        <w:tabs>
          <w:tab w:val="left" w:pos="2970"/>
        </w:tabs>
        <w:jc w:val="both"/>
        <w:rPr>
          <w:b/>
          <w:bCs/>
          <w:w w:val="115"/>
          <w:sz w:val="16"/>
          <w:szCs w:val="16"/>
          <w:lang w:val="id-ID"/>
        </w:rPr>
      </w:pPr>
      <w:r w:rsidRPr="004E6CBE">
        <w:rPr>
          <w:b/>
          <w:bCs/>
          <w:w w:val="115"/>
          <w:sz w:val="16"/>
          <w:szCs w:val="16"/>
          <w:lang w:val="id-ID"/>
        </w:rPr>
        <w:t>Dampak Media Audiovisual dalam Pembelajaran IPA</w:t>
      </w:r>
    </w:p>
    <w:p w14:paraId="7E9370CB" w14:textId="0E9C7F95" w:rsidR="004E6CBE" w:rsidRPr="004E6CBE" w:rsidRDefault="004E6CBE" w:rsidP="004E6CBE">
      <w:pPr>
        <w:tabs>
          <w:tab w:val="left" w:pos="2970"/>
        </w:tabs>
        <w:jc w:val="both"/>
        <w:rPr>
          <w:w w:val="115"/>
          <w:sz w:val="16"/>
          <w:szCs w:val="16"/>
          <w:lang w:val="id-ID"/>
        </w:rPr>
      </w:pPr>
      <w:r w:rsidRPr="004E6CBE">
        <w:rPr>
          <w:w w:val="115"/>
          <w:sz w:val="16"/>
          <w:szCs w:val="16"/>
          <w:lang w:val="id-ID"/>
        </w:rPr>
        <w:drawing>
          <wp:anchor distT="0" distB="0" distL="114300" distR="114300" simplePos="0" relativeHeight="487595008" behindDoc="0" locked="0" layoutInCell="1" allowOverlap="1" wp14:anchorId="5FE99D6F" wp14:editId="28B04D91">
            <wp:simplePos x="0" y="0"/>
            <wp:positionH relativeFrom="column">
              <wp:posOffset>-473710</wp:posOffset>
            </wp:positionH>
            <wp:positionV relativeFrom="paragraph">
              <wp:posOffset>1096645</wp:posOffset>
            </wp:positionV>
            <wp:extent cx="6307455" cy="2801620"/>
            <wp:effectExtent l="0" t="0" r="0" b="0"/>
            <wp:wrapNone/>
            <wp:docPr id="135698662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07455" cy="2801620"/>
                    </a:xfrm>
                    <a:prstGeom prst="rect">
                      <a:avLst/>
                    </a:prstGeom>
                    <a:noFill/>
                  </pic:spPr>
                </pic:pic>
              </a:graphicData>
            </a:graphic>
            <wp14:sizeRelH relativeFrom="page">
              <wp14:pctWidth>0</wp14:pctWidth>
            </wp14:sizeRelH>
            <wp14:sizeRelV relativeFrom="page">
              <wp14:pctHeight>0</wp14:pctHeight>
            </wp14:sizeRelV>
          </wp:anchor>
        </w:drawing>
      </w:r>
      <w:r w:rsidRPr="004E6CBE">
        <w:rPr>
          <w:w w:val="115"/>
          <w:sz w:val="16"/>
          <w:szCs w:val="16"/>
          <w:lang w:val="id-ID"/>
        </w:rPr>
        <w:t>Penggunaan media Audiovisual sebagai media utama dalam pembelajaran IPA yang menampilkan PPT dan Video yang menayangkan materi pembelajaran dapat memberikan efek yang positif bagi guru dan siswa, pada gambar 3.1 dan 3.7 antusias siswa dalam memperhatikan tampilan LCD proyektor sangat dinantikan siswa mengenai pembelajaran apa yang akan segera dipelajari. Strategi pembelajaran media audiovisual sebagai media pembelajaran di MI Hasanuddin dengan menanyangkan animasi bergambar dan bersuara yang sesuai pada gambar 3.3 dan 3.7 mendapatkan respon yang positif dari siswa kelas 4-A2. Dengan menggunakan animasi bergambar dan komunikatif menimbulkan rasa penasaran dan antusias siswa untuk mengatasi rasa bosan siswa dalam belajar.</w:t>
      </w:r>
    </w:p>
    <w:p w14:paraId="795B0F6F" w14:textId="77777777" w:rsidR="004E6CBE" w:rsidRPr="004E6CBE" w:rsidRDefault="004E6CBE" w:rsidP="004E6CBE">
      <w:pPr>
        <w:tabs>
          <w:tab w:val="left" w:pos="2970"/>
        </w:tabs>
        <w:jc w:val="both"/>
        <w:rPr>
          <w:w w:val="115"/>
          <w:sz w:val="16"/>
          <w:szCs w:val="16"/>
          <w:lang w:val="id-ID"/>
        </w:rPr>
      </w:pPr>
    </w:p>
    <w:p w14:paraId="356C008C" w14:textId="77777777" w:rsidR="004E6CBE" w:rsidRPr="004E6CBE" w:rsidRDefault="004E6CBE" w:rsidP="004E6CBE">
      <w:pPr>
        <w:tabs>
          <w:tab w:val="left" w:pos="2970"/>
        </w:tabs>
        <w:jc w:val="both"/>
        <w:rPr>
          <w:w w:val="115"/>
          <w:sz w:val="16"/>
          <w:szCs w:val="16"/>
          <w:lang w:val="id-ID"/>
        </w:rPr>
      </w:pPr>
    </w:p>
    <w:p w14:paraId="0B5DD201" w14:textId="77777777" w:rsidR="004E6CBE" w:rsidRPr="004E6CBE" w:rsidRDefault="004E6CBE" w:rsidP="004E6CBE">
      <w:pPr>
        <w:tabs>
          <w:tab w:val="left" w:pos="2970"/>
        </w:tabs>
        <w:jc w:val="both"/>
        <w:rPr>
          <w:w w:val="115"/>
          <w:sz w:val="16"/>
          <w:szCs w:val="16"/>
          <w:lang w:val="id-ID"/>
        </w:rPr>
      </w:pPr>
    </w:p>
    <w:p w14:paraId="294E2D5B" w14:textId="77777777" w:rsidR="004E6CBE" w:rsidRPr="004E6CBE" w:rsidRDefault="004E6CBE" w:rsidP="004E6CBE">
      <w:pPr>
        <w:tabs>
          <w:tab w:val="left" w:pos="2970"/>
        </w:tabs>
        <w:jc w:val="both"/>
        <w:rPr>
          <w:w w:val="115"/>
          <w:sz w:val="16"/>
          <w:szCs w:val="16"/>
          <w:lang w:val="id-ID"/>
        </w:rPr>
      </w:pPr>
    </w:p>
    <w:p w14:paraId="372ED05B" w14:textId="77777777" w:rsidR="004E6CBE" w:rsidRPr="004E6CBE" w:rsidRDefault="004E6CBE" w:rsidP="004E6CBE">
      <w:pPr>
        <w:tabs>
          <w:tab w:val="left" w:pos="2970"/>
        </w:tabs>
        <w:jc w:val="both"/>
        <w:rPr>
          <w:w w:val="115"/>
          <w:sz w:val="16"/>
          <w:szCs w:val="16"/>
          <w:lang w:val="id-ID"/>
        </w:rPr>
      </w:pPr>
    </w:p>
    <w:p w14:paraId="19FBF3CD" w14:textId="77777777" w:rsidR="004E6CBE" w:rsidRPr="004E6CBE" w:rsidRDefault="004E6CBE" w:rsidP="004E6CBE">
      <w:pPr>
        <w:tabs>
          <w:tab w:val="left" w:pos="2970"/>
        </w:tabs>
        <w:jc w:val="both"/>
        <w:rPr>
          <w:w w:val="115"/>
          <w:sz w:val="16"/>
          <w:szCs w:val="16"/>
          <w:lang w:val="id-ID"/>
        </w:rPr>
      </w:pPr>
    </w:p>
    <w:p w14:paraId="71C4B08C" w14:textId="77777777" w:rsidR="004E6CBE" w:rsidRPr="004E6CBE" w:rsidRDefault="004E6CBE" w:rsidP="004E6CBE">
      <w:pPr>
        <w:tabs>
          <w:tab w:val="left" w:pos="2970"/>
        </w:tabs>
        <w:jc w:val="both"/>
        <w:rPr>
          <w:w w:val="115"/>
          <w:sz w:val="16"/>
          <w:szCs w:val="16"/>
          <w:lang w:val="id-ID"/>
        </w:rPr>
      </w:pPr>
    </w:p>
    <w:p w14:paraId="21B5EA17" w14:textId="77777777" w:rsidR="004E6CBE" w:rsidRPr="004E6CBE" w:rsidRDefault="004E6CBE" w:rsidP="004E6CBE">
      <w:pPr>
        <w:tabs>
          <w:tab w:val="left" w:pos="2970"/>
        </w:tabs>
        <w:jc w:val="both"/>
        <w:rPr>
          <w:w w:val="115"/>
          <w:sz w:val="16"/>
          <w:szCs w:val="16"/>
          <w:lang w:val="id-ID"/>
        </w:rPr>
      </w:pPr>
    </w:p>
    <w:p w14:paraId="5AE23850" w14:textId="77777777" w:rsidR="004E6CBE" w:rsidRPr="004E6CBE" w:rsidRDefault="004E6CBE" w:rsidP="004E6CBE">
      <w:pPr>
        <w:tabs>
          <w:tab w:val="left" w:pos="2970"/>
        </w:tabs>
        <w:jc w:val="both"/>
        <w:rPr>
          <w:w w:val="115"/>
          <w:sz w:val="16"/>
          <w:szCs w:val="16"/>
          <w:lang w:val="id-ID"/>
        </w:rPr>
      </w:pPr>
    </w:p>
    <w:p w14:paraId="33974B9A" w14:textId="77777777" w:rsidR="004E6CBE" w:rsidRPr="004E6CBE" w:rsidRDefault="004E6CBE" w:rsidP="004E6CBE">
      <w:pPr>
        <w:tabs>
          <w:tab w:val="left" w:pos="2970"/>
        </w:tabs>
        <w:jc w:val="both"/>
        <w:rPr>
          <w:w w:val="115"/>
          <w:sz w:val="16"/>
          <w:szCs w:val="16"/>
          <w:lang w:val="id-ID"/>
        </w:rPr>
      </w:pPr>
    </w:p>
    <w:tbl>
      <w:tblPr>
        <w:tblStyle w:val="TableGrid"/>
        <w:tblpPr w:leftFromText="180" w:rightFromText="180" w:vertAnchor="text" w:horzAnchor="margin" w:tblpXSpec="center" w:tblpY="708"/>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4E6CBE" w:rsidRPr="004E6CBE" w14:paraId="71DA575E" w14:textId="77777777">
        <w:tc>
          <w:tcPr>
            <w:tcW w:w="10490" w:type="dxa"/>
            <w:vAlign w:val="bottom"/>
          </w:tcPr>
          <w:p w14:paraId="4E3C140F" w14:textId="77777777" w:rsidR="004E6CBE" w:rsidRPr="004E6CBE" w:rsidRDefault="004E6CBE" w:rsidP="004E6CBE">
            <w:pPr>
              <w:tabs>
                <w:tab w:val="left" w:pos="2970"/>
              </w:tabs>
              <w:jc w:val="both"/>
              <w:rPr>
                <w:w w:val="115"/>
                <w:sz w:val="16"/>
                <w:szCs w:val="16"/>
                <w:lang w:val="nb-NO"/>
              </w:rPr>
            </w:pPr>
          </w:p>
        </w:tc>
      </w:tr>
      <w:tr w:rsidR="004E6CBE" w:rsidRPr="004E6CBE" w14:paraId="75A2C0AF" w14:textId="77777777">
        <w:tc>
          <w:tcPr>
            <w:tcW w:w="10490" w:type="dxa"/>
            <w:vAlign w:val="bottom"/>
            <w:hideMark/>
          </w:tcPr>
          <w:p w14:paraId="60569BC5" w14:textId="77777777" w:rsidR="004E6CBE" w:rsidRPr="004E6CBE" w:rsidRDefault="004E6CBE" w:rsidP="004E6CBE">
            <w:pPr>
              <w:tabs>
                <w:tab w:val="left" w:pos="2970"/>
              </w:tabs>
              <w:jc w:val="both"/>
              <w:rPr>
                <w:w w:val="115"/>
                <w:sz w:val="16"/>
                <w:szCs w:val="16"/>
                <w:lang w:val="en-ID"/>
              </w:rPr>
            </w:pPr>
            <w:r w:rsidRPr="004E6CBE">
              <w:rPr>
                <w:w w:val="115"/>
                <w:sz w:val="16"/>
                <w:szCs w:val="16"/>
                <w:lang w:val="en-ID"/>
              </w:rPr>
              <w:t xml:space="preserve">Gambar 3.3 </w:t>
            </w:r>
            <w:proofErr w:type="spellStart"/>
            <w:r w:rsidRPr="004E6CBE">
              <w:rPr>
                <w:w w:val="115"/>
                <w:sz w:val="16"/>
                <w:szCs w:val="16"/>
                <w:lang w:val="en-ID"/>
              </w:rPr>
              <w:t>Analisis</w:t>
            </w:r>
            <w:proofErr w:type="spellEnd"/>
            <w:r w:rsidRPr="004E6CBE">
              <w:rPr>
                <w:w w:val="115"/>
                <w:sz w:val="16"/>
                <w:szCs w:val="16"/>
                <w:lang w:val="en-ID"/>
              </w:rPr>
              <w:t xml:space="preserve"> </w:t>
            </w:r>
            <w:proofErr w:type="spellStart"/>
            <w:r w:rsidRPr="004E6CBE">
              <w:rPr>
                <w:w w:val="115"/>
                <w:sz w:val="16"/>
                <w:szCs w:val="16"/>
                <w:lang w:val="en-ID"/>
              </w:rPr>
              <w:t>hasil</w:t>
            </w:r>
            <w:proofErr w:type="spellEnd"/>
            <w:r w:rsidRPr="004E6CBE">
              <w:rPr>
                <w:w w:val="115"/>
                <w:sz w:val="16"/>
                <w:szCs w:val="16"/>
                <w:lang w:val="en-ID"/>
              </w:rPr>
              <w:t xml:space="preserve"> </w:t>
            </w:r>
            <w:proofErr w:type="spellStart"/>
            <w:r w:rsidRPr="004E6CBE">
              <w:rPr>
                <w:w w:val="115"/>
                <w:sz w:val="16"/>
                <w:szCs w:val="16"/>
                <w:lang w:val="en-ID"/>
              </w:rPr>
              <w:t>wawancara</w:t>
            </w:r>
            <w:proofErr w:type="spellEnd"/>
            <w:r w:rsidRPr="004E6CBE">
              <w:rPr>
                <w:w w:val="115"/>
                <w:sz w:val="16"/>
                <w:szCs w:val="16"/>
                <w:lang w:val="en-ID"/>
              </w:rPr>
              <w:t xml:space="preserve"> </w:t>
            </w:r>
            <w:proofErr w:type="spellStart"/>
            <w:r w:rsidRPr="004E6CBE">
              <w:rPr>
                <w:w w:val="115"/>
                <w:sz w:val="16"/>
                <w:szCs w:val="16"/>
                <w:lang w:val="en-ID"/>
              </w:rPr>
              <w:t>pembelajaran</w:t>
            </w:r>
            <w:proofErr w:type="spellEnd"/>
            <w:r w:rsidRPr="004E6CBE">
              <w:rPr>
                <w:w w:val="115"/>
                <w:sz w:val="16"/>
                <w:szCs w:val="16"/>
                <w:lang w:val="en-ID"/>
              </w:rPr>
              <w:t xml:space="preserve"> IPA</w:t>
            </w:r>
          </w:p>
        </w:tc>
      </w:tr>
    </w:tbl>
    <w:p w14:paraId="7FC6FDE5" w14:textId="77777777" w:rsidR="004E6CBE" w:rsidRPr="004E6CBE" w:rsidRDefault="004E6CBE" w:rsidP="004E6CBE">
      <w:pPr>
        <w:tabs>
          <w:tab w:val="left" w:pos="2970"/>
        </w:tabs>
        <w:jc w:val="both"/>
        <w:rPr>
          <w:w w:val="115"/>
          <w:sz w:val="16"/>
          <w:szCs w:val="16"/>
          <w:lang w:val="id-ID"/>
        </w:rPr>
      </w:pPr>
    </w:p>
    <w:p w14:paraId="10073201" w14:textId="77777777" w:rsidR="004E6CBE" w:rsidRPr="004E6CBE" w:rsidRDefault="004E6CBE" w:rsidP="004E6CBE">
      <w:pPr>
        <w:tabs>
          <w:tab w:val="left" w:pos="2970"/>
        </w:tabs>
        <w:jc w:val="both"/>
        <w:rPr>
          <w:b/>
          <w:bCs/>
          <w:w w:val="115"/>
          <w:sz w:val="16"/>
          <w:szCs w:val="16"/>
          <w:lang w:val="id-ID"/>
        </w:rPr>
      </w:pPr>
      <w:r w:rsidRPr="004E6CBE">
        <w:rPr>
          <w:w w:val="115"/>
          <w:sz w:val="16"/>
          <w:szCs w:val="16"/>
          <w:lang w:val="id-ID"/>
        </w:rPr>
        <w:tab/>
        <w:t xml:space="preserve"> </w:t>
      </w:r>
    </w:p>
    <w:p w14:paraId="7F1614EB" w14:textId="77777777" w:rsidR="004E6CBE" w:rsidRPr="004E6CBE" w:rsidRDefault="004E6CBE" w:rsidP="004E6CBE">
      <w:pPr>
        <w:tabs>
          <w:tab w:val="left" w:pos="2970"/>
        </w:tabs>
        <w:jc w:val="both"/>
        <w:rPr>
          <w:w w:val="115"/>
          <w:sz w:val="16"/>
          <w:szCs w:val="16"/>
        </w:rPr>
      </w:pPr>
      <w:r w:rsidRPr="004E6CBE">
        <w:rPr>
          <w:w w:val="115"/>
          <w:sz w:val="16"/>
          <w:szCs w:val="16"/>
          <w:lang w:val="id-ID"/>
        </w:rPr>
        <w:t xml:space="preserve">Hasil observasi penelitian menunjukan pemanfaatan media audiovisual memberikan dampak yang baik kepada siswa. Dan dapat dipahami dengan baik materi yang di simak dari tayangan LCD Proyektor, kemudian siswa mengerjakan tugas berupa lembar essai dan praktik pengamatan serta evaluasi mengenai pembelajaran fotosintesis. Dalam penggunaan media audiovisual meningkatkan hasil belajar siswa yang efektif, efesien, menarik </w:t>
      </w:r>
      <w:r w:rsidRPr="004E6CBE">
        <w:rPr>
          <w:w w:val="115"/>
          <w:sz w:val="16"/>
          <w:szCs w:val="16"/>
        </w:rPr>
        <w:fldChar w:fldCharType="begin" w:fldLock="1"/>
      </w:r>
      <w:r w:rsidRPr="004E6CBE">
        <w:rPr>
          <w:w w:val="115"/>
          <w:sz w:val="16"/>
          <w:szCs w:val="16"/>
          <w:lang w:val="id-ID"/>
        </w:rPr>
        <w:instrText>ADDIN CSL_CITATION {"citationItems":[{"id":"ITEM-1","itemData":{"DOI":"10.33474/elementeris.v1i2.4991","ISSN":"2460-2582","abstract":"The purpose of this study is to describe the application of the drill method in teaching science at the same time knowing the goodness drill method on learning outcomes of students. Subjects chosen because statistics by developing the notion among students that this course is difficult to understand at once a few of those who obtain superior value (A). Through the pre-experimental study, one group pretest-posttest design in the sixth semester students of class D PGSD FKIP Unram regular afternoon, with 44 samples of 50 students purposive random sampling. Performed drill application of the method to the class VI/D through the afternoon, integrative stage, fixation and autonomous learning statistics. The mean pretest and posttest results to the 44 students of the samples obtained through three implementation pretest and posttest then compared. The results showed a mean posttest learning outcomes (69.41) is better than the average learning outcomes pretest (53.05). Test results found the normalized gain &lt;g&gt; g = 0.348 (moderate classification). Indicated drill method can improve student learning outcomes statistics, indicated by differences in learning outcomes and pretest posttest at 16.36 and significant in the medium category","author":[{"dropping-particle":"","family":"Sudirman","given":"Sudirman","non-dropping-particle":"","parse-names":false,"suffix":""},{"dropping-particle":"","family":"Zain","given":"Moh. Irawan","non-dropping-particle":"","parse-names":false,"suffix":""},{"dropping-particle":"","family":"Susanti","given":"Lina Dwi","non-dropping-particle":"","parse-names":false,"suffix":""},{"dropping-particle":"","family":"Windasari","given":"Tahan Suci","non-dropping-particle":"","parse-names":false,"suffix":""},{"dropping-particle":"","family":"Syofyan","given":"Harlinda","non-dropping-particle":"","parse-names":false,"suffix":""},{"dropping-particle":"","family":"Nurfadhillah","given":"Septy","non-dropping-particle":"","parse-names":false,"suffix":""},{"dropping-particle":"","family":"Cahyani","given":"Ajeng Putri","non-dropping-particle":"","parse-names":false,"suffix":""},{"dropping-particle":"","family":"Haya","given":"Aqila Fadya","non-dropping-particle":"","parse-names":false,"suffix":""},{"dropping-particle":"","family":"Ananda","given":"Putri Syifa","non-dropping-particle":"","parse-names":false,"suffix":""},{"dropping-particle":"","family":"Widyastuti","given":"Tri","non-dropping-particle":"","parse-names":false,"suffix":""},{"dropping-particle":"","family":"Tangerang","given":"Universitas Muhammadiyah","non-dropping-particle":"","parse-names":false,"suffix":""},{"dropping-particle":"","family":"Gafur","given":"Abd","non-dropping-particle":"","parse-names":false,"suffix":""},{"dropping-particle":"","family":"Nadia","given":"Nadia","non-dropping-particle":"","parse-names":false,"suffix":""},{"dropping-particle":"","family":"Wardiah","given":"Dessy","non-dropping-particle":"","parse-names":false,"suffix":""},{"dropping-particle":"","family":"Kuswidyanarko","given":"Arief","non-dropping-particle":"","parse-names":false,"suffix":""}],"container-title":"Elementeris : Jurnal Ilmiah Pendidikan Dasar Islam","id":"ITEM-1","issue":"1","issued":{"date-parts":[["2021"]]},"page":"133-139","title":"Perapan Media Audio Visual Berbasis Video Pembelajaran Pada Siswa Kelas IV Di SDN Cengklong 3","type":"article-journal","volume":"9"},"uris":["http://www.mendeley.com/documents/?uuid=d7057b9a-4979-43c9-859a-de8c13819af6"]}],"mendeley":{"formattedCitation":"[22]","plainTextFormattedCitation":"[22]","previouslyFormattedCitation":"[21]"},"properties":{"noteIndex":0},"schema":"https://github.com/citation-style-language/schema/raw/master/csl-citation.json"}</w:instrText>
      </w:r>
      <w:r w:rsidRPr="004E6CBE">
        <w:rPr>
          <w:w w:val="115"/>
          <w:sz w:val="16"/>
          <w:szCs w:val="16"/>
        </w:rPr>
        <w:fldChar w:fldCharType="separate"/>
      </w:r>
      <w:r w:rsidRPr="004E6CBE">
        <w:rPr>
          <w:w w:val="115"/>
          <w:sz w:val="16"/>
          <w:szCs w:val="16"/>
          <w:lang w:val="id-ID"/>
        </w:rPr>
        <w:t>[22]</w:t>
      </w:r>
      <w:r w:rsidRPr="004E6CBE">
        <w:rPr>
          <w:w w:val="115"/>
          <w:sz w:val="16"/>
          <w:szCs w:val="16"/>
        </w:rPr>
        <w:fldChar w:fldCharType="end"/>
      </w:r>
      <w:r w:rsidRPr="004E6CBE">
        <w:rPr>
          <w:w w:val="115"/>
          <w:sz w:val="16"/>
          <w:szCs w:val="16"/>
          <w:lang w:val="id-ID"/>
        </w:rPr>
        <w:t xml:space="preserve"> </w:t>
      </w:r>
      <w:r w:rsidRPr="004E6CBE">
        <w:rPr>
          <w:w w:val="115"/>
          <w:sz w:val="16"/>
          <w:szCs w:val="16"/>
        </w:rPr>
        <w:fldChar w:fldCharType="begin" w:fldLock="1"/>
      </w:r>
      <w:r w:rsidRPr="004E6CBE">
        <w:rPr>
          <w:w w:val="115"/>
          <w:sz w:val="16"/>
          <w:szCs w:val="16"/>
          <w:lang w:val="id-ID"/>
        </w:rPr>
        <w:instrText>ADDIN CSL_CITATION {"citationItems":[{"id":"ITEM-1","itemData":{"DOI":"10.31004/innovative.v2i1.2872","ISSN":"2086-7433","abstract":"Tujuan penelitian ini untuk mengetahui pengaruh penggunaan media audio visual animasi terhadap kemampuan berpikir kreatif siswa. Populasi penelitian SD Negeri 8 Parit TigaÂ  kelas VA dan VB yang berjumlah 2 kelas sebanyak 59 siswa. Jenis penelitian ini True eksperimental Desing dengan pendekatan kuantitatif. Teknik pengumpulan data yang digunakan adalah tes. Uji instrumen menggunakan uji validitas, reliabilitas, daya pembeda dan tingkat kesukaran. Uji prasyarat analisis menggunakan uji normalitas dan uji homogenitas. Kesimpulan dari penelitian ini bahwa penggunaan media audio visual animasi terdapat penggaruh terhadap kemampuan berpikir kreatif siswa SD Negeri 8 Parit Tiga.","author":[{"dropping-particle":"","family":"Nadia","given":"Nadia","non-dropping-particle":"","parse-names":false,"suffix":""},{"dropping-particle":"","family":"Wardiah","given":"Dessy","non-dropping-particle":"","parse-names":false,"suffix":""},{"dropping-particle":"","family":"Kuswidyanarko","given":"Arief","non-dropping-particle":"","parse-names":false,"suffix":""},{"dropping-particle":"","family":"Windasari","given":"Tahan Suci","non-dropping-particle":"","parse-names":false,"suffix":""},{"dropping-particle":"","family":"Syofyan","given":"Harlinda","non-dropping-particle":"","parse-names":false,"suffix":""}],"container-title":"Innovative: Journal Of Social Science Research","id":"ITEM-1","issue":"1","issued":{"date-parts":[["2021"]]},"page":"133-139","title":"Pengaruh Penggunaan Media Audio Visual Terhadap Hasil Belajar Ipa Siswa Kelas Iv Sekolah Dasar","type":"article-journal","volume":"2"},"uris":["http://www.mendeley.com/documents/?uuid=7a26c90c-378e-4031-932f-4c3e1ee7b77f"]}],"mendeley":{"formattedCitation":"[23]","plainTextFormattedCitation":"[23]","previouslyFormattedCitation":"[22]"},"properties":{"noteIndex":0},"schema":"https://github.com/citation-style-language/schema/raw/master/csl-citation.json"}</w:instrText>
      </w:r>
      <w:r w:rsidRPr="004E6CBE">
        <w:rPr>
          <w:w w:val="115"/>
          <w:sz w:val="16"/>
          <w:szCs w:val="16"/>
        </w:rPr>
        <w:fldChar w:fldCharType="separate"/>
      </w:r>
      <w:r w:rsidRPr="004E6CBE">
        <w:rPr>
          <w:w w:val="115"/>
          <w:sz w:val="16"/>
          <w:szCs w:val="16"/>
          <w:lang w:val="id-ID"/>
        </w:rPr>
        <w:t>[23]</w:t>
      </w:r>
      <w:r w:rsidRPr="004E6CBE">
        <w:rPr>
          <w:w w:val="115"/>
          <w:sz w:val="16"/>
          <w:szCs w:val="16"/>
        </w:rPr>
        <w:fldChar w:fldCharType="end"/>
      </w:r>
      <w:r w:rsidRPr="004E6CBE">
        <w:rPr>
          <w:w w:val="115"/>
          <w:sz w:val="16"/>
          <w:szCs w:val="16"/>
          <w:lang w:val="id-ID"/>
        </w:rPr>
        <w:t xml:space="preserve"> sehingga dapat mencapai batas kemampuan masing-masing siswa. Hasil belajar kelas 4-A2 dapat dilihat pada gambar 3.4 Analisis hasil wawancara. Adapun analisis wawancara dampak pemanfaatan media Audiovisual pada gambar 3.</w:t>
      </w:r>
      <w:r w:rsidRPr="004E6CBE">
        <w:rPr>
          <w:w w:val="115"/>
          <w:sz w:val="16"/>
          <w:szCs w:val="16"/>
        </w:rPr>
        <w:t xml:space="preserve">5 </w:t>
      </w:r>
      <w:proofErr w:type="spellStart"/>
      <w:r w:rsidRPr="004E6CBE">
        <w:rPr>
          <w:w w:val="115"/>
          <w:sz w:val="16"/>
          <w:szCs w:val="16"/>
        </w:rPr>
        <w:t>Analisis</w:t>
      </w:r>
      <w:proofErr w:type="spellEnd"/>
      <w:r w:rsidRPr="004E6CBE">
        <w:rPr>
          <w:w w:val="115"/>
          <w:sz w:val="16"/>
          <w:szCs w:val="16"/>
        </w:rPr>
        <w:t xml:space="preserve"> </w:t>
      </w:r>
      <w:proofErr w:type="spellStart"/>
      <w:r w:rsidRPr="004E6CBE">
        <w:rPr>
          <w:w w:val="115"/>
          <w:sz w:val="16"/>
          <w:szCs w:val="16"/>
        </w:rPr>
        <w:t>wawancara</w:t>
      </w:r>
      <w:proofErr w:type="spellEnd"/>
      <w:r w:rsidRPr="004E6CBE">
        <w:rPr>
          <w:w w:val="115"/>
          <w:sz w:val="16"/>
          <w:szCs w:val="16"/>
        </w:rPr>
        <w:t xml:space="preserve"> </w:t>
      </w:r>
      <w:proofErr w:type="spellStart"/>
      <w:r w:rsidRPr="004E6CBE">
        <w:rPr>
          <w:w w:val="115"/>
          <w:sz w:val="16"/>
          <w:szCs w:val="16"/>
        </w:rPr>
        <w:t>kekurangan</w:t>
      </w:r>
      <w:proofErr w:type="spellEnd"/>
      <w:r w:rsidRPr="004E6CBE">
        <w:rPr>
          <w:w w:val="115"/>
          <w:sz w:val="16"/>
          <w:szCs w:val="16"/>
        </w:rPr>
        <w:t xml:space="preserve"> media audiovisual.</w:t>
      </w:r>
    </w:p>
    <w:p w14:paraId="0D2D834B" w14:textId="46DACFA7" w:rsidR="004E6CBE" w:rsidRPr="004E6CBE" w:rsidRDefault="004E6CBE" w:rsidP="004E6CBE">
      <w:pPr>
        <w:tabs>
          <w:tab w:val="left" w:pos="2970"/>
        </w:tabs>
        <w:jc w:val="both"/>
        <w:rPr>
          <w:w w:val="115"/>
          <w:sz w:val="16"/>
          <w:szCs w:val="16"/>
          <w:lang w:val="id-ID"/>
        </w:rPr>
      </w:pPr>
      <w:r w:rsidRPr="004E6CBE">
        <w:rPr>
          <w:w w:val="115"/>
          <w:sz w:val="16"/>
          <w:szCs w:val="16"/>
          <w:lang w:val="id-ID"/>
        </w:rPr>
        <w:drawing>
          <wp:inline distT="0" distB="0" distL="0" distR="0" wp14:anchorId="76D89207" wp14:editId="72F54812">
            <wp:extent cx="3952875" cy="2076450"/>
            <wp:effectExtent l="0" t="0" r="9525" b="0"/>
            <wp:docPr id="610745640" name="Chart 90">
              <a:extLst xmlns:a="http://schemas.openxmlformats.org/drawingml/2006/main">
                <a:ext uri="{FF2B5EF4-FFF2-40B4-BE49-F238E27FC236}">
                  <a16:creationId xmlns:a16="http://schemas.microsoft.com/office/drawing/2014/main" id="{0F5C3789-6E05-4442-908F-476364CBE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6129AE8"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Gambar 3.</w:t>
      </w:r>
      <w:r w:rsidRPr="004E6CBE">
        <w:rPr>
          <w:w w:val="115"/>
          <w:sz w:val="16"/>
          <w:szCs w:val="16"/>
        </w:rPr>
        <w:t>4</w:t>
      </w:r>
      <w:r w:rsidRPr="004E6CBE">
        <w:rPr>
          <w:w w:val="115"/>
          <w:sz w:val="16"/>
          <w:szCs w:val="16"/>
          <w:lang w:val="id-ID"/>
        </w:rPr>
        <w:t xml:space="preserve"> Histogram data nilai siswa</w:t>
      </w:r>
    </w:p>
    <w:tbl>
      <w:tblPr>
        <w:tblStyle w:val="TableGrid"/>
        <w:tblW w:w="1011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9"/>
      </w:tblGrid>
      <w:tr w:rsidR="004E6CBE" w:rsidRPr="004E6CBE" w14:paraId="0F059624" w14:textId="77777777">
        <w:trPr>
          <w:trHeight w:val="2955"/>
        </w:trPr>
        <w:tc>
          <w:tcPr>
            <w:tcW w:w="10119" w:type="dxa"/>
            <w:vAlign w:val="bottom"/>
            <w:hideMark/>
          </w:tcPr>
          <w:p w14:paraId="32CD74C6" w14:textId="3A69D8BE" w:rsidR="004E6CBE" w:rsidRPr="004E6CBE" w:rsidRDefault="004E6CBE" w:rsidP="004E6CBE">
            <w:pPr>
              <w:tabs>
                <w:tab w:val="left" w:pos="2970"/>
              </w:tabs>
              <w:jc w:val="both"/>
              <w:rPr>
                <w:w w:val="115"/>
                <w:sz w:val="16"/>
                <w:szCs w:val="16"/>
                <w:lang w:val="en-ID"/>
              </w:rPr>
            </w:pPr>
            <w:r w:rsidRPr="004E6CBE">
              <w:rPr>
                <w:w w:val="115"/>
                <w:sz w:val="16"/>
                <w:szCs w:val="16"/>
                <w:lang w:val="en-ID"/>
              </w:rPr>
              <w:drawing>
                <wp:inline distT="0" distB="0" distL="0" distR="0" wp14:anchorId="6D67012A" wp14:editId="795B30BE">
                  <wp:extent cx="6307455" cy="2032635"/>
                  <wp:effectExtent l="0" t="0" r="0" b="5715"/>
                  <wp:docPr id="21700775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07455" cy="2032635"/>
                          </a:xfrm>
                          <a:prstGeom prst="rect">
                            <a:avLst/>
                          </a:prstGeom>
                          <a:noFill/>
                          <a:ln>
                            <a:noFill/>
                          </a:ln>
                        </pic:spPr>
                      </pic:pic>
                    </a:graphicData>
                  </a:graphic>
                </wp:inline>
              </w:drawing>
            </w:r>
          </w:p>
        </w:tc>
      </w:tr>
      <w:tr w:rsidR="004E6CBE" w:rsidRPr="004E6CBE" w14:paraId="7687EA31" w14:textId="77777777">
        <w:trPr>
          <w:trHeight w:val="237"/>
        </w:trPr>
        <w:tc>
          <w:tcPr>
            <w:tcW w:w="10119" w:type="dxa"/>
            <w:hideMark/>
          </w:tcPr>
          <w:p w14:paraId="645D9E1F" w14:textId="77777777" w:rsidR="004E6CBE" w:rsidRPr="004E6CBE" w:rsidRDefault="004E6CBE" w:rsidP="004E6CBE">
            <w:pPr>
              <w:tabs>
                <w:tab w:val="left" w:pos="2970"/>
              </w:tabs>
              <w:jc w:val="both"/>
              <w:rPr>
                <w:w w:val="115"/>
                <w:sz w:val="16"/>
                <w:szCs w:val="16"/>
                <w:lang w:val="en-ID"/>
              </w:rPr>
            </w:pPr>
            <w:r w:rsidRPr="004E6CBE">
              <w:rPr>
                <w:w w:val="115"/>
                <w:sz w:val="16"/>
                <w:szCs w:val="16"/>
                <w:lang w:val="en-ID"/>
              </w:rPr>
              <w:t xml:space="preserve">Gambar 3.5 </w:t>
            </w:r>
            <w:proofErr w:type="spellStart"/>
            <w:r w:rsidRPr="004E6CBE">
              <w:rPr>
                <w:w w:val="115"/>
                <w:sz w:val="16"/>
                <w:szCs w:val="16"/>
                <w:lang w:val="en-ID"/>
              </w:rPr>
              <w:t>Analisis</w:t>
            </w:r>
            <w:proofErr w:type="spellEnd"/>
            <w:r w:rsidRPr="004E6CBE">
              <w:rPr>
                <w:w w:val="115"/>
                <w:sz w:val="16"/>
                <w:szCs w:val="16"/>
                <w:lang w:val="en-ID"/>
              </w:rPr>
              <w:t xml:space="preserve"> </w:t>
            </w:r>
            <w:proofErr w:type="spellStart"/>
            <w:r w:rsidRPr="004E6CBE">
              <w:rPr>
                <w:w w:val="115"/>
                <w:sz w:val="16"/>
                <w:szCs w:val="16"/>
                <w:lang w:val="en-ID"/>
              </w:rPr>
              <w:t>wawancara</w:t>
            </w:r>
            <w:proofErr w:type="spellEnd"/>
            <w:r w:rsidRPr="004E6CBE">
              <w:rPr>
                <w:w w:val="115"/>
                <w:sz w:val="16"/>
                <w:szCs w:val="16"/>
                <w:lang w:val="en-ID"/>
              </w:rPr>
              <w:t xml:space="preserve"> </w:t>
            </w:r>
            <w:proofErr w:type="spellStart"/>
            <w:r w:rsidRPr="004E6CBE">
              <w:rPr>
                <w:w w:val="115"/>
                <w:sz w:val="16"/>
                <w:szCs w:val="16"/>
                <w:lang w:val="en-ID"/>
              </w:rPr>
              <w:t>kelebihan</w:t>
            </w:r>
            <w:proofErr w:type="spellEnd"/>
            <w:r w:rsidRPr="004E6CBE">
              <w:rPr>
                <w:w w:val="115"/>
                <w:sz w:val="16"/>
                <w:szCs w:val="16"/>
                <w:lang w:val="en-ID"/>
              </w:rPr>
              <w:t xml:space="preserve"> dan </w:t>
            </w:r>
            <w:proofErr w:type="spellStart"/>
            <w:r w:rsidRPr="004E6CBE">
              <w:rPr>
                <w:w w:val="115"/>
                <w:sz w:val="16"/>
                <w:szCs w:val="16"/>
                <w:lang w:val="en-ID"/>
              </w:rPr>
              <w:t>kekurangan</w:t>
            </w:r>
            <w:proofErr w:type="spellEnd"/>
            <w:r w:rsidRPr="004E6CBE">
              <w:rPr>
                <w:w w:val="115"/>
                <w:sz w:val="16"/>
                <w:szCs w:val="16"/>
                <w:lang w:val="en-ID"/>
              </w:rPr>
              <w:t xml:space="preserve"> media audiovisual </w:t>
            </w:r>
          </w:p>
        </w:tc>
      </w:tr>
    </w:tbl>
    <w:p w14:paraId="57305F52" w14:textId="77777777" w:rsidR="004E6CBE" w:rsidRPr="004E6CBE" w:rsidRDefault="004E6CBE" w:rsidP="004E6CBE">
      <w:pPr>
        <w:tabs>
          <w:tab w:val="left" w:pos="2970"/>
        </w:tabs>
        <w:jc w:val="both"/>
        <w:rPr>
          <w:w w:val="115"/>
          <w:sz w:val="16"/>
          <w:szCs w:val="16"/>
          <w:lang w:val="id-ID"/>
        </w:rPr>
      </w:pPr>
    </w:p>
    <w:p w14:paraId="75C5C100"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Strategi manajemen kelas dengan menggunakan media Audiovisual pada pembelajaran IPA dapat membiasakan siswa untuk aktif dalam kreatif  dan memahami penjelasan pembelajaran mengenai fotosintesis. Dalam penggunaan media audiovisual ini memiliki dampak yang bersifat positif karena mempermudah proses kegiatan belajar dan terbukti dapat membantu proses belajar siswa agar lebih mudah untuk dipahami. Sehingga penjelasan guru akan dengan mudah diterima baik oleh siswa kelas 4-A2 dengann media PPT dan Youtube.</w:t>
      </w:r>
    </w:p>
    <w:p w14:paraId="3E8A12A3" w14:textId="77777777" w:rsidR="004E6CBE" w:rsidRPr="004E6CBE" w:rsidRDefault="004E6CBE" w:rsidP="004E6CBE">
      <w:pPr>
        <w:tabs>
          <w:tab w:val="left" w:pos="2970"/>
        </w:tabs>
        <w:jc w:val="both"/>
        <w:rPr>
          <w:b/>
          <w:w w:val="115"/>
          <w:sz w:val="16"/>
          <w:szCs w:val="16"/>
          <w:lang w:val="id-ID"/>
        </w:rPr>
      </w:pPr>
      <w:r w:rsidRPr="004E6CBE">
        <w:rPr>
          <w:b/>
          <w:w w:val="115"/>
          <w:sz w:val="16"/>
          <w:szCs w:val="16"/>
          <w:lang w:val="id-ID"/>
        </w:rPr>
        <w:t>VII. Simpulan</w:t>
      </w:r>
    </w:p>
    <w:p w14:paraId="51F9D7F2"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Simpulan penelitian ini menunjukan bahwa dari strategi manajemen kelas menggunakan audiovisual pada mata pelajaran IPA sebagai media inovasi animasi bergambar dan bersuara yang dikembangkan dalam pembelajaran serta  manfaat kegunaan dalam menggunakan media audiovisual pada pembelajaran ilmu pengetahuan alam dan soasial di kelas 4-A2 dapat melatih kreatifitas siswa dan konsentrasi siswa. Hal ini dikarenakan dengan menggunakan media audiovisual yang menayangkan gambar animasi bergerak dan bersuara dapat dengan mudah dipahami oleh siswa. Pada bagian akhir menggunakan media audiovisual pada pembelajaran IPA dapat jadikan bahan evaluasi untuk menilai pencapaian kemahiran siswa. Namun dalam penggunaan media audiovisual ini mendapati kekurangan di bagian fasilitas yang kurang merata dikarenakan kurangnya unit LCD proyektor.</w:t>
      </w:r>
    </w:p>
    <w:p w14:paraId="78DE4BDB" w14:textId="77777777" w:rsidR="004E6CBE" w:rsidRPr="004E6CBE" w:rsidRDefault="004E6CBE" w:rsidP="004E6CBE">
      <w:pPr>
        <w:tabs>
          <w:tab w:val="left" w:pos="2970"/>
        </w:tabs>
        <w:jc w:val="both"/>
        <w:rPr>
          <w:b/>
          <w:w w:val="115"/>
          <w:sz w:val="16"/>
          <w:szCs w:val="16"/>
          <w:lang w:val="id-ID"/>
        </w:rPr>
      </w:pPr>
      <w:r w:rsidRPr="004E6CBE">
        <w:rPr>
          <w:b/>
          <w:w w:val="115"/>
          <w:sz w:val="16"/>
          <w:szCs w:val="16"/>
          <w:lang w:val="id-ID"/>
        </w:rPr>
        <w:t xml:space="preserve">Ucapan Terima Kasih </w:t>
      </w:r>
    </w:p>
    <w:p w14:paraId="031114D0" w14:textId="77777777" w:rsidR="004E6CBE" w:rsidRPr="004E6CBE" w:rsidRDefault="004E6CBE" w:rsidP="004E6CBE">
      <w:pPr>
        <w:tabs>
          <w:tab w:val="left" w:pos="2970"/>
        </w:tabs>
        <w:jc w:val="both"/>
        <w:rPr>
          <w:w w:val="115"/>
          <w:sz w:val="16"/>
          <w:szCs w:val="16"/>
          <w:lang w:val="id-ID"/>
        </w:rPr>
      </w:pPr>
      <w:r w:rsidRPr="004E6CBE">
        <w:rPr>
          <w:w w:val="115"/>
          <w:sz w:val="16"/>
          <w:szCs w:val="16"/>
          <w:lang w:val="id-ID"/>
        </w:rPr>
        <w:t>Kepada semua pihak penulis ucapkan terima kasih karena telah memberikan kontribusi dalam membantu dan menyelesaikan penelitian ini hingga akhir.</w:t>
      </w:r>
    </w:p>
    <w:p w14:paraId="13A3D5B3" w14:textId="64553A07" w:rsidR="004503DF" w:rsidRPr="004503DF" w:rsidRDefault="004503DF" w:rsidP="004503DF">
      <w:pPr>
        <w:tabs>
          <w:tab w:val="left" w:pos="2970"/>
        </w:tabs>
        <w:jc w:val="both"/>
        <w:rPr>
          <w:b/>
          <w:w w:val="115"/>
          <w:sz w:val="16"/>
          <w:szCs w:val="16"/>
          <w:lang w:val="id-ID"/>
        </w:rPr>
      </w:pPr>
    </w:p>
    <w:sectPr w:rsidR="004503DF" w:rsidRPr="004503DF"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DB5E" w14:textId="77777777" w:rsidR="005C0231" w:rsidRDefault="005C0231">
      <w:r>
        <w:separator/>
      </w:r>
    </w:p>
  </w:endnote>
  <w:endnote w:type="continuationSeparator" w:id="0">
    <w:p w14:paraId="7CCF3E37" w14:textId="77777777" w:rsidR="005C0231" w:rsidRDefault="005C0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lexon R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6"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CF71A" w14:textId="77777777" w:rsidR="005C0231" w:rsidRDefault="005C0231">
      <w:r>
        <w:separator/>
      </w:r>
    </w:p>
  </w:footnote>
  <w:footnote w:type="continuationSeparator" w:id="0">
    <w:p w14:paraId="37F04627" w14:textId="77777777" w:rsidR="005C0231" w:rsidRDefault="005C0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4C393C8"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FB5F14" w:rsidRPr="00FB5F14">
                            <w:rPr>
                              <w:w w:val="115"/>
                              <w:sz w:val="20"/>
                            </w:rPr>
                            <w:t>10.21070/</w:t>
                          </w:r>
                          <w:proofErr w:type="gramStart"/>
                          <w:r w:rsidR="00FB5F14" w:rsidRPr="00FB5F14">
                            <w:rPr>
                              <w:w w:val="115"/>
                              <w:sz w:val="20"/>
                            </w:rPr>
                            <w:t>ijis.v</w:t>
                          </w:r>
                          <w:proofErr w:type="gramEnd"/>
                          <w:r w:rsidR="00FB5F14" w:rsidRPr="00FB5F14">
                            <w:rPr>
                              <w:w w:val="115"/>
                              <w:sz w:val="20"/>
                            </w:rPr>
                            <w:t>13i3.1824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5"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4C393C8"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FB5F14" w:rsidRPr="00FB5F14">
                      <w:rPr>
                        <w:w w:val="115"/>
                        <w:sz w:val="20"/>
                      </w:rPr>
                      <w:t>10.21070/</w:t>
                    </w:r>
                    <w:proofErr w:type="gramStart"/>
                    <w:r w:rsidR="00FB5F14" w:rsidRPr="00FB5F14">
                      <w:rPr>
                        <w:w w:val="115"/>
                        <w:sz w:val="20"/>
                      </w:rPr>
                      <w:t>ijis.v</w:t>
                    </w:r>
                    <w:proofErr w:type="gramEnd"/>
                    <w:r w:rsidR="00FB5F14" w:rsidRPr="00FB5F14">
                      <w:rPr>
                        <w:w w:val="115"/>
                        <w:sz w:val="20"/>
                      </w:rPr>
                      <w:t>13i3.1824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1"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2"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3"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5"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6"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3"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14"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8"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19"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0"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1"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22"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23"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5"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7"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28"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29"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30"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21"/>
  </w:num>
  <w:num w:numId="2" w16cid:durableId="230391753">
    <w:abstractNumId w:val="1"/>
  </w:num>
  <w:num w:numId="3" w16cid:durableId="1506703565">
    <w:abstractNumId w:val="13"/>
  </w:num>
  <w:num w:numId="4" w16cid:durableId="1893301605">
    <w:abstractNumId w:val="5"/>
  </w:num>
  <w:num w:numId="5" w16cid:durableId="2006274636">
    <w:abstractNumId w:val="19"/>
  </w:num>
  <w:num w:numId="6" w16cid:durableId="1914969433">
    <w:abstractNumId w:val="2"/>
  </w:num>
  <w:num w:numId="7" w16cid:durableId="66196715">
    <w:abstractNumId w:val="2"/>
    <w:lvlOverride w:ilvl="0">
      <w:startOverride w:val="1"/>
    </w:lvlOverride>
    <w:lvlOverride w:ilvl="1"/>
    <w:lvlOverride w:ilvl="2"/>
    <w:lvlOverride w:ilvl="3"/>
    <w:lvlOverride w:ilvl="4"/>
    <w:lvlOverride w:ilvl="5"/>
    <w:lvlOverride w:ilvl="6"/>
    <w:lvlOverride w:ilvl="7"/>
    <w:lvlOverride w:ilvl="8"/>
  </w:num>
  <w:num w:numId="8" w16cid:durableId="794567539">
    <w:abstractNumId w:val="12"/>
  </w:num>
  <w:num w:numId="9" w16cid:durableId="744884883">
    <w:abstractNumId w:val="12"/>
    <w:lvlOverride w:ilvl="0">
      <w:startOverride w:val="1"/>
    </w:lvlOverride>
    <w:lvlOverride w:ilvl="1"/>
    <w:lvlOverride w:ilvl="2"/>
    <w:lvlOverride w:ilvl="3"/>
    <w:lvlOverride w:ilvl="4"/>
    <w:lvlOverride w:ilvl="5"/>
    <w:lvlOverride w:ilvl="6"/>
    <w:lvlOverride w:ilvl="7"/>
    <w:lvlOverride w:ilvl="8"/>
  </w:num>
  <w:num w:numId="10" w16cid:durableId="628823168">
    <w:abstractNumId w:val="22"/>
  </w:num>
  <w:num w:numId="11" w16cid:durableId="500046227">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29"/>
  </w:num>
  <w:num w:numId="13" w16cid:durableId="882055350">
    <w:abstractNumId w:val="29"/>
    <w:lvlOverride w:ilvl="0">
      <w:startOverride w:val="1"/>
    </w:lvlOverride>
    <w:lvlOverride w:ilvl="1"/>
    <w:lvlOverride w:ilvl="2"/>
    <w:lvlOverride w:ilvl="3"/>
    <w:lvlOverride w:ilvl="4"/>
    <w:lvlOverride w:ilvl="5"/>
    <w:lvlOverride w:ilvl="6"/>
    <w:lvlOverride w:ilvl="7"/>
    <w:lvlOverride w:ilvl="8"/>
  </w:num>
  <w:num w:numId="14" w16cid:durableId="1863856313">
    <w:abstractNumId w:val="18"/>
  </w:num>
  <w:num w:numId="15" w16cid:durableId="1987737499">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23"/>
  </w:num>
  <w:num w:numId="17" w16cid:durableId="1146047382">
    <w:abstractNumId w:val="10"/>
  </w:num>
  <w:num w:numId="18" w16cid:durableId="20895720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E2AAC"/>
    <w:rsid w:val="004503DF"/>
    <w:rsid w:val="004E6CBE"/>
    <w:rsid w:val="00524437"/>
    <w:rsid w:val="00561CF5"/>
    <w:rsid w:val="00593986"/>
    <w:rsid w:val="005C0231"/>
    <w:rsid w:val="006F2FD4"/>
    <w:rsid w:val="00B2426C"/>
    <w:rsid w:val="00C20DF4"/>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dyahnurf14@gmial.com" TargetMode="External"/><Relationship Id="rId47" Type="http://schemas.openxmlformats.org/officeDocument/2006/relationships/image" Target="media/image15.png"/><Relationship Id="rId50" Type="http://schemas.openxmlformats.org/officeDocument/2006/relationships/fontTable" Target="fontTable.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bahak.udin@umsida.ac.id" TargetMode="External"/><Relationship Id="rId48" Type="http://schemas.openxmlformats.org/officeDocument/2006/relationships/chart" Target="charts/chart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image" Target="media/image14.jpeg"/><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a:t>
            </a:r>
            <a:r>
              <a:rPr lang="en-US" baseline="0"/>
              <a:t> n</a:t>
            </a:r>
            <a:r>
              <a:rPr lang="en-US"/>
              <a:t>ilai siswa</a:t>
            </a:r>
            <a:r>
              <a:rPr lang="en-US" baseline="0"/>
              <a:t> k</a:t>
            </a:r>
            <a:r>
              <a:rPr lang="en-US"/>
              <a:t>elas 4-A2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Sheet1!$E$2</c:f>
              <c:strCache>
                <c:ptCount val="1"/>
                <c:pt idx="0">
                  <c:v>Nilai Portofolio</c:v>
                </c:pt>
              </c:strCache>
            </c:strRef>
          </c:tx>
          <c:spPr>
            <a:solidFill>
              <a:schemeClr val="accent5">
                <a:lumMod val="60000"/>
                <a:lumOff val="40000"/>
              </a:schemeClr>
            </a:solidFill>
            <a:ln>
              <a:noFill/>
            </a:ln>
            <a:effectLst/>
          </c:spPr>
          <c:invertIfNegative val="0"/>
          <c:dPt>
            <c:idx val="0"/>
            <c:invertIfNegative val="0"/>
            <c:bubble3D val="0"/>
            <c:spPr>
              <a:solidFill>
                <a:schemeClr val="accent5">
                  <a:lumMod val="60000"/>
                  <a:lumOff val="40000"/>
                </a:schemeClr>
              </a:solidFill>
              <a:ln>
                <a:solidFill>
                  <a:schemeClr val="tx1"/>
                </a:solidFill>
              </a:ln>
              <a:effectLst/>
            </c:spPr>
            <c:extLst>
              <c:ext xmlns:c16="http://schemas.microsoft.com/office/drawing/2014/chart" uri="{C3380CC4-5D6E-409C-BE32-E72D297353CC}">
                <c16:uniqueId val="{00000001-BD9E-4091-9C10-A7B8209DD7E3}"/>
              </c:ext>
            </c:extLst>
          </c:dPt>
          <c:dPt>
            <c:idx val="1"/>
            <c:invertIfNegative val="0"/>
            <c:bubble3D val="0"/>
            <c:spPr>
              <a:solidFill>
                <a:schemeClr val="accent5">
                  <a:lumMod val="60000"/>
                  <a:lumOff val="40000"/>
                </a:schemeClr>
              </a:solidFill>
              <a:ln>
                <a:solidFill>
                  <a:schemeClr val="tx1"/>
                </a:solidFill>
              </a:ln>
              <a:effectLst/>
            </c:spPr>
            <c:extLst>
              <c:ext xmlns:c16="http://schemas.microsoft.com/office/drawing/2014/chart" uri="{C3380CC4-5D6E-409C-BE32-E72D297353CC}">
                <c16:uniqueId val="{00000003-BD9E-4091-9C10-A7B8209DD7E3}"/>
              </c:ext>
            </c:extLst>
          </c:dPt>
          <c:dPt>
            <c:idx val="2"/>
            <c:invertIfNegative val="0"/>
            <c:bubble3D val="0"/>
            <c:spPr>
              <a:solidFill>
                <a:schemeClr val="accent5">
                  <a:lumMod val="60000"/>
                  <a:lumOff val="40000"/>
                </a:schemeClr>
              </a:solidFill>
              <a:ln>
                <a:solidFill>
                  <a:sysClr val="windowText" lastClr="000000"/>
                </a:solidFill>
              </a:ln>
              <a:effectLst/>
            </c:spPr>
            <c:extLst>
              <c:ext xmlns:c16="http://schemas.microsoft.com/office/drawing/2014/chart" uri="{C3380CC4-5D6E-409C-BE32-E72D297353CC}">
                <c16:uniqueId val="{00000005-BD9E-4091-9C10-A7B8209DD7E3}"/>
              </c:ext>
            </c:extLst>
          </c:dPt>
          <c:dPt>
            <c:idx val="3"/>
            <c:invertIfNegative val="0"/>
            <c:bubble3D val="0"/>
            <c:spPr>
              <a:solidFill>
                <a:schemeClr val="accent5">
                  <a:lumMod val="60000"/>
                  <a:lumOff val="40000"/>
                </a:schemeClr>
              </a:solidFill>
              <a:ln>
                <a:solidFill>
                  <a:sysClr val="windowText" lastClr="000000"/>
                </a:solidFill>
              </a:ln>
              <a:effectLst/>
            </c:spPr>
            <c:extLst>
              <c:ext xmlns:c16="http://schemas.microsoft.com/office/drawing/2014/chart" uri="{C3380CC4-5D6E-409C-BE32-E72D297353CC}">
                <c16:uniqueId val="{00000007-BD9E-4091-9C10-A7B8209DD7E3}"/>
              </c:ext>
            </c:extLst>
          </c:dPt>
          <c:cat>
            <c:strRef>
              <c:f>Sheet1!$D$3:$D$6</c:f>
              <c:strCache>
                <c:ptCount val="4"/>
                <c:pt idx="0">
                  <c:v>70-78</c:v>
                </c:pt>
                <c:pt idx="1">
                  <c:v>79-86</c:v>
                </c:pt>
                <c:pt idx="2">
                  <c:v>87-94</c:v>
                </c:pt>
                <c:pt idx="3">
                  <c:v>95-100</c:v>
                </c:pt>
              </c:strCache>
            </c:strRef>
          </c:cat>
          <c:val>
            <c:numRef>
              <c:f>Sheet1!$F$3:$F$6</c:f>
              <c:numCache>
                <c:formatCode>General</c:formatCode>
                <c:ptCount val="4"/>
                <c:pt idx="0">
                  <c:v>2</c:v>
                </c:pt>
                <c:pt idx="1">
                  <c:v>10</c:v>
                </c:pt>
                <c:pt idx="2">
                  <c:v>3</c:v>
                </c:pt>
                <c:pt idx="3">
                  <c:v>3</c:v>
                </c:pt>
              </c:numCache>
            </c:numRef>
          </c:val>
          <c:extLst>
            <c:ext xmlns:c16="http://schemas.microsoft.com/office/drawing/2014/chart" uri="{C3380CC4-5D6E-409C-BE32-E72D297353CC}">
              <c16:uniqueId val="{00000008-BD9E-4091-9C10-A7B8209DD7E3}"/>
            </c:ext>
          </c:extLst>
        </c:ser>
        <c:dLbls>
          <c:showLegendKey val="0"/>
          <c:showVal val="0"/>
          <c:showCatName val="0"/>
          <c:showSerName val="0"/>
          <c:showPercent val="0"/>
          <c:showBubbleSize val="0"/>
        </c:dLbls>
        <c:gapWidth val="0"/>
        <c:axId val="2075498192"/>
        <c:axId val="2074239808"/>
      </c:barChart>
      <c:lineChart>
        <c:grouping val="standard"/>
        <c:varyColors val="0"/>
        <c:ser>
          <c:idx val="1"/>
          <c:order val="1"/>
          <c:tx>
            <c:strRef>
              <c:f>Sheet1!$D$2</c:f>
              <c:strCache>
                <c:ptCount val="1"/>
              </c:strCache>
            </c:strRef>
          </c:tx>
          <c:spPr>
            <a:ln w="38100" cap="rnd">
              <a:solidFill>
                <a:srgbClr val="C00000"/>
              </a:solidFill>
              <a:round/>
            </a:ln>
            <a:effectLst/>
          </c:spPr>
          <c:marker>
            <c:symbol val="circle"/>
            <c:size val="5"/>
            <c:spPr>
              <a:solidFill>
                <a:schemeClr val="accent2"/>
              </a:solidFill>
              <a:ln w="38100">
                <a:solidFill>
                  <a:srgbClr val="C00000"/>
                </a:solidFill>
              </a:ln>
              <a:effectLst/>
            </c:spPr>
          </c:marker>
          <c:cat>
            <c:strRef>
              <c:f>Sheet1!$D$3:$D$6</c:f>
              <c:strCache>
                <c:ptCount val="4"/>
                <c:pt idx="0">
                  <c:v>70-78</c:v>
                </c:pt>
                <c:pt idx="1">
                  <c:v>79-86</c:v>
                </c:pt>
                <c:pt idx="2">
                  <c:v>87-94</c:v>
                </c:pt>
                <c:pt idx="3">
                  <c:v>95-100</c:v>
                </c:pt>
              </c:strCache>
            </c:strRef>
          </c:cat>
          <c:val>
            <c:numRef>
              <c:f>Sheet1!$G$3:$G$6</c:f>
              <c:numCache>
                <c:formatCode>General</c:formatCode>
                <c:ptCount val="4"/>
                <c:pt idx="0">
                  <c:v>2</c:v>
                </c:pt>
                <c:pt idx="1">
                  <c:v>10</c:v>
                </c:pt>
                <c:pt idx="2">
                  <c:v>3</c:v>
                </c:pt>
                <c:pt idx="3">
                  <c:v>3</c:v>
                </c:pt>
              </c:numCache>
            </c:numRef>
          </c:val>
          <c:smooth val="0"/>
          <c:extLst>
            <c:ext xmlns:c16="http://schemas.microsoft.com/office/drawing/2014/chart" uri="{C3380CC4-5D6E-409C-BE32-E72D297353CC}">
              <c16:uniqueId val="{00000009-BD9E-4091-9C10-A7B8209DD7E3}"/>
            </c:ext>
          </c:extLst>
        </c:ser>
        <c:dLbls>
          <c:showLegendKey val="0"/>
          <c:showVal val="0"/>
          <c:showCatName val="0"/>
          <c:showSerName val="0"/>
          <c:showPercent val="0"/>
          <c:showBubbleSize val="0"/>
        </c:dLbls>
        <c:marker val="1"/>
        <c:smooth val="0"/>
        <c:axId val="1784652320"/>
        <c:axId val="1784653984"/>
      </c:lineChart>
      <c:catAx>
        <c:axId val="207549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4239808"/>
        <c:crosses val="autoZero"/>
        <c:auto val="1"/>
        <c:lblAlgn val="ctr"/>
        <c:lblOffset val="100"/>
        <c:noMultiLvlLbl val="0"/>
      </c:catAx>
      <c:valAx>
        <c:axId val="207423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498192"/>
        <c:crosses val="autoZero"/>
        <c:crossBetween val="between"/>
      </c:valAx>
      <c:valAx>
        <c:axId val="178465398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652320"/>
        <c:crosses val="max"/>
        <c:crossBetween val="between"/>
      </c:valAx>
      <c:catAx>
        <c:axId val="1784652320"/>
        <c:scaling>
          <c:orientation val="minMax"/>
        </c:scaling>
        <c:delete val="1"/>
        <c:axPos val="b"/>
        <c:numFmt formatCode="General" sourceLinked="1"/>
        <c:majorTickMark val="out"/>
        <c:minorTickMark val="none"/>
        <c:tickLblPos val="nextTo"/>
        <c:crossAx val="1784653984"/>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10089</Words>
  <Characters>57510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67465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D</cp:lastModifiedBy>
  <cp:revision>2</cp:revision>
  <dcterms:created xsi:type="dcterms:W3CDTF">2025-10-29T04:07:00Z</dcterms:created>
  <dcterms:modified xsi:type="dcterms:W3CDTF">2025-10-29T04:07:00Z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